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DF39" w14:textId="77777777" w:rsidR="00213A93" w:rsidRPr="00A52BE1" w:rsidRDefault="00213A93" w:rsidP="00B619AE">
      <w:pPr>
        <w:pStyle w:val="Header"/>
        <w:jc w:val="right"/>
        <w:rPr>
          <w:lang w:val="fr-FR"/>
        </w:rPr>
      </w:pPr>
    </w:p>
    <w:p w14:paraId="26E9934E" w14:textId="77777777" w:rsidR="00213A93" w:rsidRDefault="00213A93" w:rsidP="00B00EF4">
      <w:pPr>
        <w:pStyle w:val="Header"/>
        <w:rPr>
          <w:lang w:val="fr-FR"/>
        </w:rPr>
      </w:pPr>
    </w:p>
    <w:p w14:paraId="69C4EC14" w14:textId="77777777" w:rsidR="00213A93" w:rsidRDefault="00213A93" w:rsidP="00B00EF4">
      <w:pPr>
        <w:tabs>
          <w:tab w:val="left" w:pos="9972"/>
        </w:tabs>
        <w:autoSpaceDE w:val="0"/>
        <w:autoSpaceDN w:val="0"/>
        <w:adjustRightInd w:val="0"/>
        <w:ind w:right="-108"/>
        <w:rPr>
          <w:rFonts w:ascii="Tahoma" w:hAnsi="Tahoma" w:cs="Tahoma"/>
          <w:color w:val="0D0D0D"/>
          <w:sz w:val="23"/>
          <w:szCs w:val="23"/>
          <w:lang w:val="ro-RO" w:eastAsia="ro-RO"/>
        </w:rPr>
      </w:pPr>
      <w:r w:rsidRPr="00C8167D">
        <w:rPr>
          <w:rFonts w:ascii="Tahoma" w:hAnsi="Tahoma" w:cs="Tahoma"/>
          <w:b/>
          <w:bCs/>
          <w:color w:val="0D0D0D"/>
          <w:sz w:val="23"/>
          <w:szCs w:val="23"/>
          <w:lang w:val="ro-RO" w:eastAsia="ro-RO"/>
        </w:rPr>
        <w:t xml:space="preserve">CBC CREATIVE FINANCE SRL, în insolvență / in insolvency / en procedure collective, </w:t>
      </w:r>
      <w:r w:rsidRPr="00C8167D">
        <w:rPr>
          <w:rFonts w:ascii="Tahoma" w:hAnsi="Tahoma" w:cs="Tahoma"/>
          <w:color w:val="0D0D0D"/>
          <w:sz w:val="23"/>
          <w:szCs w:val="23"/>
          <w:lang w:val="ro-RO" w:eastAsia="ro-RO"/>
        </w:rPr>
        <w:t xml:space="preserve">cu sediul social în mun. București, str. Barbu Lăutaru nr. 2, sc. 1, et. 4, ap. 19, sectorul 1, </w:t>
      </w:r>
    </w:p>
    <w:p w14:paraId="42A1A5D0" w14:textId="77777777" w:rsidR="00213A93" w:rsidRDefault="00213A93" w:rsidP="00B00EF4">
      <w:pPr>
        <w:tabs>
          <w:tab w:val="left" w:pos="9972"/>
        </w:tabs>
        <w:autoSpaceDE w:val="0"/>
        <w:autoSpaceDN w:val="0"/>
        <w:adjustRightInd w:val="0"/>
        <w:ind w:right="-108"/>
        <w:rPr>
          <w:rFonts w:ascii="Tahoma" w:hAnsi="Tahoma" w:cs="Tahoma"/>
          <w:color w:val="0D0D0D"/>
          <w:sz w:val="23"/>
          <w:szCs w:val="23"/>
          <w:lang w:val="ro-RO" w:eastAsia="ro-RO"/>
        </w:rPr>
      </w:pPr>
      <w:r w:rsidRPr="00C8167D">
        <w:rPr>
          <w:rFonts w:ascii="Tahoma" w:hAnsi="Tahoma" w:cs="Tahoma"/>
          <w:color w:val="0D0D0D"/>
          <w:sz w:val="23"/>
          <w:szCs w:val="23"/>
          <w:lang w:val="ro-RO" w:eastAsia="ro-RO"/>
        </w:rPr>
        <w:t>CUI 40746736,</w:t>
      </w:r>
      <w:r>
        <w:rPr>
          <w:rFonts w:ascii="Tahoma" w:hAnsi="Tahoma" w:cs="Tahoma"/>
          <w:color w:val="0D0D0D"/>
          <w:sz w:val="23"/>
          <w:szCs w:val="23"/>
          <w:lang w:val="ro-RO" w:eastAsia="ro-RO"/>
        </w:rPr>
        <w:t xml:space="preserve"> </w:t>
      </w:r>
      <w:r w:rsidRPr="00C8167D">
        <w:rPr>
          <w:rFonts w:ascii="Tahoma" w:hAnsi="Tahoma" w:cs="Tahoma"/>
          <w:color w:val="0D0D0D"/>
          <w:sz w:val="23"/>
          <w:szCs w:val="23"/>
          <w:lang w:val="ro-RO" w:eastAsia="ro-RO"/>
        </w:rPr>
        <w:t>număr de înregistra</w:t>
      </w:r>
      <w:r>
        <w:rPr>
          <w:rFonts w:ascii="Tahoma" w:hAnsi="Tahoma" w:cs="Tahoma"/>
          <w:color w:val="0D0D0D"/>
          <w:sz w:val="23"/>
          <w:szCs w:val="23"/>
          <w:lang w:val="ro-RO" w:eastAsia="ro-RO"/>
        </w:rPr>
        <w:t>r</w:t>
      </w:r>
      <w:r w:rsidRPr="00C8167D">
        <w:rPr>
          <w:rFonts w:ascii="Tahoma" w:hAnsi="Tahoma" w:cs="Tahoma"/>
          <w:color w:val="0D0D0D"/>
          <w:sz w:val="23"/>
          <w:szCs w:val="23"/>
          <w:lang w:val="ro-RO" w:eastAsia="ro-RO"/>
        </w:rPr>
        <w:t xml:space="preserve">e </w:t>
      </w:r>
      <w:r>
        <w:rPr>
          <w:rFonts w:ascii="Tahoma" w:hAnsi="Tahoma" w:cs="Tahoma"/>
          <w:color w:val="0D0D0D"/>
          <w:sz w:val="23"/>
          <w:szCs w:val="23"/>
          <w:lang w:val="ro-RO" w:eastAsia="ro-RO"/>
        </w:rPr>
        <w:t>la</w:t>
      </w:r>
      <w:r w:rsidRPr="00C8167D">
        <w:rPr>
          <w:rFonts w:ascii="Tahoma" w:hAnsi="Tahoma" w:cs="Tahoma"/>
          <w:color w:val="0D0D0D"/>
          <w:sz w:val="23"/>
          <w:szCs w:val="23"/>
          <w:lang w:val="ro-RO" w:eastAsia="ro-RO"/>
        </w:rPr>
        <w:t xml:space="preserve"> Registrul Comerțului J2021002672231. </w:t>
      </w:r>
    </w:p>
    <w:p w14:paraId="4E6301A4" w14:textId="77777777" w:rsidR="00213A93" w:rsidRDefault="00213A93" w:rsidP="00B00EF4">
      <w:pPr>
        <w:pStyle w:val="Header"/>
        <w:rPr>
          <w:lang w:val="fr-FR"/>
        </w:rPr>
      </w:pPr>
    </w:p>
    <w:p w14:paraId="4742CBB1" w14:textId="77777777" w:rsidR="00213A93" w:rsidRDefault="00213A93" w:rsidP="00B00EF4">
      <w:pPr>
        <w:pStyle w:val="Header"/>
        <w:rPr>
          <w:lang w:val="fr-FR"/>
        </w:rPr>
      </w:pPr>
      <w:proofErr w:type="spellStart"/>
      <w:r>
        <w:rPr>
          <w:lang w:val="fr-FR"/>
        </w:rPr>
        <w:t>Creditorii</w:t>
      </w:r>
      <w:proofErr w:type="spellEnd"/>
      <w:r>
        <w:rPr>
          <w:lang w:val="fr-FR"/>
        </w:rPr>
        <w:t> :</w:t>
      </w:r>
    </w:p>
    <w:p w14:paraId="688D1A58" w14:textId="27D0B959" w:rsidR="00213A93" w:rsidRDefault="00213A93" w:rsidP="00A865A6">
      <w:pPr>
        <w:pStyle w:val="BodySingle"/>
        <w:jc w:val="both"/>
        <w:rPr>
          <w:lang w:eastAsia="en-US"/>
        </w:rPr>
      </w:pPr>
      <w:r>
        <w:rPr>
          <w:lang w:eastAsia="en-US"/>
        </w:rPr>
        <w:t xml:space="preserve">- Drilea </w:t>
      </w:r>
      <w:proofErr w:type="spellStart"/>
      <w:r>
        <w:rPr>
          <w:lang w:eastAsia="en-US"/>
        </w:rPr>
        <w:t>Costel</w:t>
      </w:r>
      <w:proofErr w:type="spellEnd"/>
      <w:r>
        <w:rPr>
          <w:lang w:eastAsia="en-US"/>
        </w:rPr>
        <w:t xml:space="preserve"> Mihai (</w:t>
      </w:r>
      <w:proofErr w:type="spellStart"/>
      <w:r>
        <w:rPr>
          <w:lang w:eastAsia="en-US"/>
        </w:rPr>
        <w:t>membru</w:t>
      </w:r>
      <w:proofErr w:type="spellEnd"/>
      <w:r>
        <w:rPr>
          <w:lang w:eastAsia="en-US"/>
        </w:rPr>
        <w:t xml:space="preserve"> al </w:t>
      </w:r>
      <w:proofErr w:type="spellStart"/>
      <w:r>
        <w:rPr>
          <w:lang w:eastAsia="en-US"/>
        </w:rPr>
        <w:t>comitetului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creditorilor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reprezentând</w:t>
      </w:r>
      <w:proofErr w:type="spellEnd"/>
      <w:r>
        <w:rPr>
          <w:lang w:eastAsia="en-US"/>
        </w:rPr>
        <w:t xml:space="preserve"> </w:t>
      </w:r>
      <w:r w:rsidR="00F45B82">
        <w:rPr>
          <w:lang w:eastAsia="en-US"/>
        </w:rPr>
        <w:t>9,51559</w:t>
      </w:r>
      <w:r>
        <w:rPr>
          <w:lang w:eastAsia="en-US"/>
        </w:rPr>
        <w:t xml:space="preserve">% din masa </w:t>
      </w:r>
      <w:proofErr w:type="spellStart"/>
      <w:r>
        <w:rPr>
          <w:lang w:eastAsia="en-US"/>
        </w:rPr>
        <w:t>credală</w:t>
      </w:r>
      <w:proofErr w:type="spellEnd"/>
      <w:r>
        <w:rPr>
          <w:lang w:eastAsia="en-US"/>
        </w:rPr>
        <w:t>)</w:t>
      </w:r>
    </w:p>
    <w:p w14:paraId="08388208" w14:textId="596D6F1D" w:rsidR="00213A93" w:rsidRDefault="00213A93" w:rsidP="00A865A6">
      <w:pPr>
        <w:pStyle w:val="BodySingle"/>
        <w:jc w:val="both"/>
        <w:rPr>
          <w:lang w:eastAsia="en-US"/>
        </w:rPr>
      </w:pPr>
      <w:r>
        <w:rPr>
          <w:lang w:eastAsia="en-US"/>
        </w:rPr>
        <w:t xml:space="preserve">- </w:t>
      </w:r>
      <w:proofErr w:type="spellStart"/>
      <w:r>
        <w:rPr>
          <w:lang w:eastAsia="en-US"/>
        </w:rPr>
        <w:t>Halasz</w:t>
      </w:r>
      <w:proofErr w:type="spellEnd"/>
      <w:r>
        <w:rPr>
          <w:lang w:eastAsia="en-US"/>
        </w:rPr>
        <w:t xml:space="preserve"> Zoltan Tamas (</w:t>
      </w:r>
      <w:proofErr w:type="spellStart"/>
      <w:r>
        <w:rPr>
          <w:lang w:eastAsia="en-US"/>
        </w:rPr>
        <w:t>reprezentând</w:t>
      </w:r>
      <w:proofErr w:type="spellEnd"/>
      <w:r>
        <w:rPr>
          <w:lang w:eastAsia="en-US"/>
        </w:rPr>
        <w:t xml:space="preserve"> </w:t>
      </w:r>
      <w:r w:rsidR="00F45B82">
        <w:rPr>
          <w:lang w:eastAsia="en-US"/>
        </w:rPr>
        <w:t>13,4333</w:t>
      </w:r>
      <w:r>
        <w:rPr>
          <w:lang w:eastAsia="en-US"/>
        </w:rPr>
        <w:t xml:space="preserve">% din masa </w:t>
      </w:r>
      <w:proofErr w:type="spellStart"/>
      <w:r>
        <w:rPr>
          <w:lang w:eastAsia="en-US"/>
        </w:rPr>
        <w:t>credală</w:t>
      </w:r>
      <w:proofErr w:type="spellEnd"/>
      <w:r>
        <w:rPr>
          <w:lang w:eastAsia="en-US"/>
        </w:rPr>
        <w:t>)</w:t>
      </w:r>
    </w:p>
    <w:p w14:paraId="7AE11B22" w14:textId="4167344B" w:rsidR="00213A93" w:rsidRDefault="00213A93" w:rsidP="00A865A6">
      <w:pPr>
        <w:pStyle w:val="BodySingle"/>
        <w:jc w:val="both"/>
        <w:rPr>
          <w:lang w:eastAsia="en-US"/>
        </w:rPr>
      </w:pPr>
      <w:r>
        <w:rPr>
          <w:lang w:eastAsia="en-US"/>
        </w:rPr>
        <w:t xml:space="preserve">- </w:t>
      </w:r>
      <w:proofErr w:type="spellStart"/>
      <w:r>
        <w:rPr>
          <w:lang w:eastAsia="en-US"/>
        </w:rPr>
        <w:t>Vlăducă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Ionuț</w:t>
      </w:r>
      <w:proofErr w:type="spellEnd"/>
      <w:r>
        <w:rPr>
          <w:lang w:eastAsia="en-US"/>
        </w:rPr>
        <w:t xml:space="preserve"> (</w:t>
      </w:r>
      <w:proofErr w:type="spellStart"/>
      <w:r>
        <w:rPr>
          <w:lang w:eastAsia="en-US"/>
        </w:rPr>
        <w:t>membru</w:t>
      </w:r>
      <w:proofErr w:type="spellEnd"/>
      <w:r>
        <w:rPr>
          <w:lang w:eastAsia="en-US"/>
        </w:rPr>
        <w:t xml:space="preserve"> al </w:t>
      </w:r>
      <w:proofErr w:type="spellStart"/>
      <w:r>
        <w:rPr>
          <w:lang w:eastAsia="en-US"/>
        </w:rPr>
        <w:t>comitetului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creditorilor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reprezentând</w:t>
      </w:r>
      <w:proofErr w:type="spellEnd"/>
      <w:r>
        <w:rPr>
          <w:lang w:eastAsia="en-US"/>
        </w:rPr>
        <w:t xml:space="preserve"> </w:t>
      </w:r>
      <w:r w:rsidR="00F45B82">
        <w:rPr>
          <w:lang w:eastAsia="en-US"/>
        </w:rPr>
        <w:t>7,93761</w:t>
      </w:r>
      <w:r>
        <w:rPr>
          <w:lang w:eastAsia="en-US"/>
        </w:rPr>
        <w:t xml:space="preserve">% din masa </w:t>
      </w:r>
      <w:proofErr w:type="spellStart"/>
      <w:r>
        <w:rPr>
          <w:lang w:eastAsia="en-US"/>
        </w:rPr>
        <w:t>credală</w:t>
      </w:r>
      <w:proofErr w:type="spellEnd"/>
      <w:r>
        <w:rPr>
          <w:lang w:eastAsia="en-US"/>
        </w:rPr>
        <w:t>)</w:t>
      </w:r>
    </w:p>
    <w:p w14:paraId="28DAEA54" w14:textId="77777777" w:rsidR="00213A93" w:rsidRDefault="00213A93" w:rsidP="00A865A6">
      <w:pPr>
        <w:pStyle w:val="BodySingle"/>
        <w:jc w:val="both"/>
        <w:rPr>
          <w:lang w:eastAsia="en-US"/>
        </w:rPr>
      </w:pPr>
    </w:p>
    <w:p w14:paraId="715C5F78" w14:textId="77777777" w:rsidR="00213A93" w:rsidRPr="00726AA0" w:rsidRDefault="00213A93" w:rsidP="00A865A6">
      <w:pPr>
        <w:pStyle w:val="BodySingle"/>
        <w:jc w:val="both"/>
        <w:rPr>
          <w:b/>
          <w:bCs/>
          <w:lang w:eastAsia="en-US"/>
        </w:rPr>
      </w:pPr>
      <w:proofErr w:type="spellStart"/>
      <w:r w:rsidRPr="00726AA0">
        <w:rPr>
          <w:b/>
          <w:bCs/>
          <w:lang w:eastAsia="en-US"/>
        </w:rPr>
        <w:t>în</w:t>
      </w:r>
      <w:proofErr w:type="spellEnd"/>
      <w:r w:rsidRPr="00726AA0">
        <w:rPr>
          <w:b/>
          <w:bCs/>
          <w:lang w:eastAsia="en-US"/>
        </w:rPr>
        <w:t xml:space="preserve"> </w:t>
      </w:r>
      <w:proofErr w:type="spellStart"/>
      <w:r w:rsidRPr="00726AA0">
        <w:rPr>
          <w:b/>
          <w:bCs/>
          <w:lang w:eastAsia="en-US"/>
        </w:rPr>
        <w:t>dosarul</w:t>
      </w:r>
      <w:proofErr w:type="spellEnd"/>
      <w:r w:rsidRPr="00726AA0">
        <w:rPr>
          <w:b/>
          <w:bCs/>
          <w:lang w:eastAsia="en-US"/>
        </w:rPr>
        <w:t xml:space="preserve"> nr. 1637/93/2023, </w:t>
      </w:r>
      <w:proofErr w:type="spellStart"/>
      <w:r>
        <w:rPr>
          <w:b/>
          <w:bCs/>
          <w:lang w:eastAsia="en-US"/>
        </w:rPr>
        <w:t>aflat</w:t>
      </w:r>
      <w:proofErr w:type="spellEnd"/>
      <w:r>
        <w:rPr>
          <w:b/>
          <w:bCs/>
          <w:lang w:eastAsia="en-US"/>
        </w:rPr>
        <w:t xml:space="preserve"> pe </w:t>
      </w:r>
      <w:proofErr w:type="spellStart"/>
      <w:r>
        <w:rPr>
          <w:b/>
          <w:bCs/>
          <w:lang w:eastAsia="en-US"/>
        </w:rPr>
        <w:t>rolul</w:t>
      </w:r>
      <w:proofErr w:type="spellEnd"/>
      <w:r>
        <w:rPr>
          <w:b/>
          <w:bCs/>
          <w:lang w:eastAsia="en-US"/>
        </w:rPr>
        <w:t xml:space="preserve"> </w:t>
      </w:r>
      <w:proofErr w:type="spellStart"/>
      <w:r>
        <w:rPr>
          <w:b/>
          <w:bCs/>
          <w:lang w:eastAsia="en-US"/>
        </w:rPr>
        <w:t>Tribunalului</w:t>
      </w:r>
      <w:proofErr w:type="spellEnd"/>
      <w:r>
        <w:rPr>
          <w:b/>
          <w:bCs/>
          <w:lang w:eastAsia="en-US"/>
        </w:rPr>
        <w:t xml:space="preserve"> Ilfov, au </w:t>
      </w:r>
      <w:proofErr w:type="spellStart"/>
      <w:r>
        <w:rPr>
          <w:b/>
          <w:bCs/>
          <w:lang w:eastAsia="en-US"/>
        </w:rPr>
        <w:t>solicitat</w:t>
      </w:r>
      <w:proofErr w:type="spellEnd"/>
      <w:r>
        <w:rPr>
          <w:b/>
          <w:bCs/>
          <w:lang w:eastAsia="en-US"/>
        </w:rPr>
        <w:t xml:space="preserve">, </w:t>
      </w:r>
      <w:proofErr w:type="spellStart"/>
      <w:r w:rsidRPr="00726AA0">
        <w:rPr>
          <w:b/>
          <w:bCs/>
          <w:lang w:eastAsia="en-US"/>
        </w:rPr>
        <w:t>în</w:t>
      </w:r>
      <w:proofErr w:type="spellEnd"/>
      <w:r w:rsidRPr="00726AA0">
        <w:rPr>
          <w:b/>
          <w:bCs/>
          <w:lang w:eastAsia="en-US"/>
        </w:rPr>
        <w:t xml:space="preserve"> </w:t>
      </w:r>
      <w:proofErr w:type="spellStart"/>
      <w:r w:rsidRPr="00726AA0">
        <w:rPr>
          <w:b/>
          <w:bCs/>
          <w:lang w:eastAsia="en-US"/>
        </w:rPr>
        <w:t>temeiul</w:t>
      </w:r>
      <w:proofErr w:type="spellEnd"/>
      <w:r w:rsidRPr="00726AA0">
        <w:rPr>
          <w:b/>
          <w:bCs/>
          <w:lang w:eastAsia="en-US"/>
        </w:rPr>
        <w:t xml:space="preserve"> </w:t>
      </w:r>
      <w:proofErr w:type="spellStart"/>
      <w:r w:rsidRPr="00726AA0">
        <w:rPr>
          <w:b/>
          <w:bCs/>
          <w:lang w:eastAsia="en-US"/>
        </w:rPr>
        <w:t>prevederilor</w:t>
      </w:r>
      <w:proofErr w:type="spellEnd"/>
      <w:r w:rsidRPr="00726AA0">
        <w:rPr>
          <w:b/>
          <w:bCs/>
          <w:lang w:eastAsia="en-US"/>
        </w:rPr>
        <w:t xml:space="preserve"> </w:t>
      </w:r>
      <w:proofErr w:type="spellStart"/>
      <w:r w:rsidRPr="00726AA0">
        <w:rPr>
          <w:b/>
          <w:bCs/>
          <w:lang w:eastAsia="en-US"/>
        </w:rPr>
        <w:t>Legii</w:t>
      </w:r>
      <w:proofErr w:type="spellEnd"/>
      <w:r w:rsidRPr="00726AA0">
        <w:rPr>
          <w:b/>
          <w:bCs/>
          <w:lang w:eastAsia="en-US"/>
        </w:rPr>
        <w:t xml:space="preserve"> 85/2014,</w:t>
      </w:r>
    </w:p>
    <w:p w14:paraId="7FC77F51" w14:textId="77777777" w:rsidR="00213A93" w:rsidRDefault="00213A93" w:rsidP="00A865A6">
      <w:pPr>
        <w:pStyle w:val="BodySingle"/>
        <w:jc w:val="both"/>
        <w:rPr>
          <w:lang w:eastAsia="en-US"/>
        </w:rPr>
      </w:pPr>
    </w:p>
    <w:p w14:paraId="236C4907" w14:textId="77777777" w:rsidR="00213A93" w:rsidRDefault="00213A93" w:rsidP="00A865A6">
      <w:pPr>
        <w:pStyle w:val="BodySingle"/>
        <w:jc w:val="both"/>
        <w:rPr>
          <w:lang w:eastAsia="en-US"/>
        </w:rPr>
      </w:pPr>
      <w:r>
        <w:rPr>
          <w:lang w:eastAsia="en-US"/>
        </w:rPr>
        <w:t xml:space="preserve">CONVOCAREA ADUNĂRII GENERALE A CREDITORILOR a </w:t>
      </w:r>
      <w:proofErr w:type="spellStart"/>
      <w:r>
        <w:rPr>
          <w:lang w:eastAsia="en-US"/>
        </w:rPr>
        <w:t>fost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publicata</w:t>
      </w:r>
      <w:proofErr w:type="spellEnd"/>
      <w:r>
        <w:rPr>
          <w:lang w:eastAsia="en-US"/>
        </w:rPr>
        <w:t xml:space="preserve"> in BULETINUL PROCEDURILOR DE INSOLVENȚĂ Nr. 13137/06.06.2025.</w:t>
      </w:r>
    </w:p>
    <w:p w14:paraId="0C3A5C1A" w14:textId="77777777" w:rsidR="00213A93" w:rsidRDefault="00213A93" w:rsidP="00A865A6">
      <w:pPr>
        <w:pStyle w:val="BodySingle"/>
        <w:jc w:val="both"/>
        <w:rPr>
          <w:lang w:eastAsia="en-US"/>
        </w:rPr>
      </w:pPr>
      <w:proofErr w:type="spellStart"/>
      <w:r w:rsidRPr="00E90019">
        <w:rPr>
          <w:u w:val="single"/>
          <w:lang w:eastAsia="en-US"/>
        </w:rPr>
        <w:t>Denumirea</w:t>
      </w:r>
      <w:proofErr w:type="spellEnd"/>
      <w:r w:rsidRPr="00E90019">
        <w:rPr>
          <w:u w:val="single"/>
          <w:lang w:eastAsia="en-US"/>
        </w:rPr>
        <w:t xml:space="preserve"> </w:t>
      </w:r>
      <w:proofErr w:type="spellStart"/>
      <w:r w:rsidRPr="00E90019">
        <w:rPr>
          <w:u w:val="single"/>
          <w:lang w:eastAsia="en-US"/>
        </w:rPr>
        <w:t>debitoarei</w:t>
      </w:r>
      <w:proofErr w:type="spellEnd"/>
      <w:r>
        <w:rPr>
          <w:lang w:eastAsia="en-US"/>
        </w:rPr>
        <w:t xml:space="preserve">: CBC CREATIVE FINANCE SRL, </w:t>
      </w:r>
      <w:proofErr w:type="spellStart"/>
      <w:r>
        <w:rPr>
          <w:lang w:eastAsia="en-US"/>
        </w:rPr>
        <w:t>în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insolvență</w:t>
      </w:r>
      <w:proofErr w:type="spellEnd"/>
      <w:r>
        <w:rPr>
          <w:lang w:eastAsia="en-US"/>
        </w:rPr>
        <w:t xml:space="preserve"> / </w:t>
      </w:r>
      <w:proofErr w:type="spellStart"/>
      <w:r>
        <w:rPr>
          <w:lang w:eastAsia="en-US"/>
        </w:rPr>
        <w:t>în</w:t>
      </w:r>
      <w:proofErr w:type="spellEnd"/>
      <w:r>
        <w:rPr>
          <w:lang w:eastAsia="en-US"/>
        </w:rPr>
        <w:t xml:space="preserve"> insolvency / </w:t>
      </w:r>
      <w:proofErr w:type="spellStart"/>
      <w:r>
        <w:rPr>
          <w:lang w:eastAsia="en-US"/>
        </w:rPr>
        <w:t>en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procédure</w:t>
      </w:r>
      <w:proofErr w:type="spellEnd"/>
      <w:r>
        <w:rPr>
          <w:lang w:eastAsia="en-US"/>
        </w:rPr>
        <w:t xml:space="preserve"> collective, CUI: 40746736, cu </w:t>
      </w:r>
      <w:proofErr w:type="spellStart"/>
      <w:r>
        <w:rPr>
          <w:lang w:eastAsia="en-US"/>
        </w:rPr>
        <w:t>sediul</w:t>
      </w:r>
      <w:proofErr w:type="spellEnd"/>
      <w:r>
        <w:rPr>
          <w:lang w:eastAsia="en-US"/>
        </w:rPr>
        <w:t xml:space="preserve"> social </w:t>
      </w:r>
      <w:proofErr w:type="spellStart"/>
      <w:r>
        <w:rPr>
          <w:lang w:eastAsia="en-US"/>
        </w:rPr>
        <w:t>în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mun</w:t>
      </w:r>
      <w:proofErr w:type="spellEnd"/>
      <w:r>
        <w:rPr>
          <w:lang w:eastAsia="en-US"/>
        </w:rPr>
        <w:t xml:space="preserve">. </w:t>
      </w:r>
      <w:proofErr w:type="spellStart"/>
      <w:r>
        <w:rPr>
          <w:lang w:eastAsia="en-US"/>
        </w:rPr>
        <w:t>București</w:t>
      </w:r>
      <w:proofErr w:type="spellEnd"/>
      <w:r>
        <w:rPr>
          <w:lang w:eastAsia="en-US"/>
        </w:rPr>
        <w:t xml:space="preserve">, str. </w:t>
      </w:r>
      <w:proofErr w:type="spellStart"/>
      <w:r>
        <w:rPr>
          <w:lang w:eastAsia="en-US"/>
        </w:rPr>
        <w:t>Barbu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Lăutaru</w:t>
      </w:r>
      <w:proofErr w:type="spellEnd"/>
      <w:r>
        <w:rPr>
          <w:lang w:eastAsia="en-US"/>
        </w:rPr>
        <w:t xml:space="preserve">, nr. 2, sc. 1, et. 4, ap. 19, sector 1, </w:t>
      </w:r>
      <w:proofErr w:type="spellStart"/>
      <w:r>
        <w:rPr>
          <w:lang w:eastAsia="en-US"/>
        </w:rPr>
        <w:t>având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număr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înregistrare</w:t>
      </w:r>
      <w:proofErr w:type="spellEnd"/>
      <w:r>
        <w:rPr>
          <w:lang w:eastAsia="en-US"/>
        </w:rPr>
        <w:t xml:space="preserve"> la </w:t>
      </w:r>
      <w:proofErr w:type="spellStart"/>
      <w:r>
        <w:rPr>
          <w:lang w:eastAsia="en-US"/>
        </w:rPr>
        <w:t>Registrul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Comerțului</w:t>
      </w:r>
      <w:proofErr w:type="spellEnd"/>
      <w:r>
        <w:rPr>
          <w:lang w:eastAsia="en-US"/>
        </w:rPr>
        <w:t xml:space="preserve"> J2021002672231.</w:t>
      </w:r>
    </w:p>
    <w:p w14:paraId="35EBFAA8" w14:textId="77777777" w:rsidR="00213A93" w:rsidRDefault="00213A93" w:rsidP="00A865A6">
      <w:pPr>
        <w:pStyle w:val="BodySingle"/>
        <w:jc w:val="both"/>
        <w:rPr>
          <w:lang w:eastAsia="en-US"/>
        </w:rPr>
      </w:pPr>
      <w:r w:rsidRPr="00E90019">
        <w:rPr>
          <w:u w:val="single"/>
          <w:lang w:eastAsia="en-US"/>
        </w:rPr>
        <w:t>Administrator special</w:t>
      </w:r>
      <w:r>
        <w:rPr>
          <w:lang w:eastAsia="en-US"/>
        </w:rPr>
        <w:t xml:space="preserve">: Pricop Cristian </w:t>
      </w:r>
      <w:proofErr w:type="spellStart"/>
      <w:r>
        <w:rPr>
          <w:lang w:eastAsia="en-US"/>
        </w:rPr>
        <w:t>Felician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desemnat</w:t>
      </w:r>
      <w:proofErr w:type="spellEnd"/>
      <w:r>
        <w:rPr>
          <w:lang w:eastAsia="en-US"/>
        </w:rPr>
        <w:t xml:space="preserve"> conform </w:t>
      </w:r>
      <w:proofErr w:type="spellStart"/>
      <w:r>
        <w:rPr>
          <w:lang w:eastAsia="en-US"/>
        </w:rPr>
        <w:t>procesului</w:t>
      </w:r>
      <w:proofErr w:type="spellEnd"/>
      <w:r>
        <w:rPr>
          <w:lang w:eastAsia="en-US"/>
        </w:rPr>
        <w:t xml:space="preserve">-verbal al </w:t>
      </w:r>
      <w:proofErr w:type="spellStart"/>
      <w:r>
        <w:rPr>
          <w:lang w:eastAsia="en-US"/>
        </w:rPr>
        <w:t>adunării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generale</w:t>
      </w:r>
      <w:proofErr w:type="spellEnd"/>
      <w:r>
        <w:rPr>
          <w:lang w:eastAsia="en-US"/>
        </w:rPr>
        <w:t xml:space="preserve"> </w:t>
      </w:r>
      <w:proofErr w:type="gramStart"/>
      <w:r>
        <w:rPr>
          <w:lang w:eastAsia="en-US"/>
        </w:rPr>
        <w:t>a</w:t>
      </w:r>
      <w:proofErr w:type="gram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asociaților</w:t>
      </w:r>
      <w:proofErr w:type="spellEnd"/>
      <w:r>
        <w:rPr>
          <w:lang w:eastAsia="en-US"/>
        </w:rPr>
        <w:t xml:space="preserve"> nr. 2465/31.10.2024.</w:t>
      </w:r>
    </w:p>
    <w:p w14:paraId="38FBD520" w14:textId="77777777" w:rsidR="00213A93" w:rsidRDefault="00213A93" w:rsidP="00A865A6">
      <w:pPr>
        <w:pStyle w:val="BodySingle"/>
        <w:jc w:val="both"/>
        <w:rPr>
          <w:lang w:eastAsia="en-US"/>
        </w:rPr>
      </w:pPr>
      <w:r w:rsidRPr="00E90019">
        <w:rPr>
          <w:u w:val="single"/>
          <w:lang w:eastAsia="en-US"/>
        </w:rPr>
        <w:t xml:space="preserve">Administrator </w:t>
      </w:r>
      <w:proofErr w:type="spellStart"/>
      <w:r w:rsidRPr="00E90019">
        <w:rPr>
          <w:u w:val="single"/>
          <w:lang w:eastAsia="en-US"/>
        </w:rPr>
        <w:t>judiciar</w:t>
      </w:r>
      <w:proofErr w:type="spellEnd"/>
      <w:r>
        <w:rPr>
          <w:lang w:eastAsia="en-US"/>
        </w:rPr>
        <w:t xml:space="preserve">: </w:t>
      </w:r>
      <w:proofErr w:type="spellStart"/>
      <w:r>
        <w:rPr>
          <w:lang w:eastAsia="en-US"/>
        </w:rPr>
        <w:t>Insolvența</w:t>
      </w:r>
      <w:proofErr w:type="spellEnd"/>
      <w:r>
        <w:rPr>
          <w:lang w:eastAsia="en-US"/>
        </w:rPr>
        <w:t xml:space="preserve"> SM SPRL Filiala </w:t>
      </w:r>
      <w:proofErr w:type="spellStart"/>
      <w:r>
        <w:rPr>
          <w:lang w:eastAsia="en-US"/>
        </w:rPr>
        <w:t>București</w:t>
      </w:r>
      <w:proofErr w:type="spellEnd"/>
      <w:r>
        <w:rPr>
          <w:lang w:eastAsia="en-US"/>
        </w:rPr>
        <w:t xml:space="preserve">, CIF RO40032753, cu </w:t>
      </w:r>
      <w:proofErr w:type="spellStart"/>
      <w:r>
        <w:rPr>
          <w:lang w:eastAsia="en-US"/>
        </w:rPr>
        <w:t>sediul</w:t>
      </w:r>
      <w:proofErr w:type="spellEnd"/>
      <w:r>
        <w:rPr>
          <w:lang w:eastAsia="en-US"/>
        </w:rPr>
        <w:t xml:space="preserve"> social </w:t>
      </w:r>
      <w:proofErr w:type="spellStart"/>
      <w:r>
        <w:rPr>
          <w:lang w:eastAsia="en-US"/>
        </w:rPr>
        <w:t>în</w:t>
      </w:r>
      <w:proofErr w:type="spellEnd"/>
      <w:r>
        <w:rPr>
          <w:lang w:eastAsia="en-US"/>
        </w:rPr>
        <w:t xml:space="preserve"> loc. </w:t>
      </w:r>
      <w:proofErr w:type="spellStart"/>
      <w:r>
        <w:rPr>
          <w:lang w:eastAsia="en-US"/>
        </w:rPr>
        <w:t>București</w:t>
      </w:r>
      <w:proofErr w:type="spellEnd"/>
      <w:r>
        <w:rPr>
          <w:lang w:eastAsia="en-US"/>
        </w:rPr>
        <w:t xml:space="preserve">, str. </w:t>
      </w:r>
      <w:proofErr w:type="spellStart"/>
      <w:r>
        <w:rPr>
          <w:lang w:eastAsia="en-US"/>
        </w:rPr>
        <w:t>Buzești</w:t>
      </w:r>
      <w:proofErr w:type="spellEnd"/>
      <w:r>
        <w:rPr>
          <w:lang w:eastAsia="en-US"/>
        </w:rPr>
        <w:t xml:space="preserve">, nr. 75-77, Cube </w:t>
      </w:r>
      <w:proofErr w:type="spellStart"/>
      <w:r>
        <w:rPr>
          <w:lang w:eastAsia="en-US"/>
        </w:rPr>
        <w:t>Victoriei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Center</w:t>
      </w:r>
      <w:proofErr w:type="spellEnd"/>
      <w:r>
        <w:rPr>
          <w:lang w:eastAsia="en-US"/>
        </w:rPr>
        <w:t xml:space="preserve">, et. 7, </w:t>
      </w:r>
      <w:proofErr w:type="spellStart"/>
      <w:r>
        <w:rPr>
          <w:lang w:eastAsia="en-US"/>
        </w:rPr>
        <w:t>birou</w:t>
      </w:r>
      <w:proofErr w:type="spellEnd"/>
      <w:r>
        <w:rPr>
          <w:lang w:eastAsia="en-US"/>
        </w:rPr>
        <w:t xml:space="preserve"> 40, sector 1, </w:t>
      </w:r>
      <w:proofErr w:type="spellStart"/>
      <w:r>
        <w:rPr>
          <w:lang w:eastAsia="en-US"/>
        </w:rPr>
        <w:t>reprezentat</w:t>
      </w:r>
      <w:proofErr w:type="spellEnd"/>
      <w:r>
        <w:rPr>
          <w:lang w:eastAsia="en-US"/>
        </w:rPr>
        <w:t xml:space="preserve"> legal de practician </w:t>
      </w:r>
      <w:proofErr w:type="spellStart"/>
      <w:r>
        <w:rPr>
          <w:lang w:eastAsia="en-US"/>
        </w:rPr>
        <w:t>în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insolvență</w:t>
      </w:r>
      <w:proofErr w:type="spellEnd"/>
      <w:r>
        <w:rPr>
          <w:lang w:eastAsia="en-US"/>
        </w:rPr>
        <w:t xml:space="preserve"> coordinator Sergiu </w:t>
      </w:r>
      <w:proofErr w:type="spellStart"/>
      <w:r>
        <w:rPr>
          <w:lang w:eastAsia="en-US"/>
        </w:rPr>
        <w:t>Ioan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Iliș</w:t>
      </w:r>
      <w:proofErr w:type="spellEnd"/>
      <w:r>
        <w:rPr>
          <w:lang w:eastAsia="en-US"/>
        </w:rPr>
        <w:t xml:space="preserve">, e-mail: </w:t>
      </w:r>
      <w:hyperlink r:id="rId7" w:history="1">
        <w:r w:rsidRPr="003E4535">
          <w:rPr>
            <w:rStyle w:val="Hyperlink"/>
          </w:rPr>
          <w:t>cbc@insolventasm.ro</w:t>
        </w:r>
      </w:hyperlink>
      <w:r>
        <w:rPr>
          <w:lang w:eastAsia="en-US"/>
        </w:rPr>
        <w:t xml:space="preserve">. </w:t>
      </w:r>
    </w:p>
    <w:p w14:paraId="302BFB27" w14:textId="77777777" w:rsidR="00213A93" w:rsidRDefault="00213A93" w:rsidP="00A865A6">
      <w:pPr>
        <w:pStyle w:val="BodySingle"/>
        <w:jc w:val="both"/>
        <w:rPr>
          <w:lang w:eastAsia="en-US"/>
        </w:rPr>
      </w:pPr>
      <w:r>
        <w:rPr>
          <w:lang w:eastAsia="en-US"/>
        </w:rPr>
        <w:t xml:space="preserve">    </w:t>
      </w:r>
      <w:proofErr w:type="spellStart"/>
      <w:r>
        <w:rPr>
          <w:lang w:eastAsia="en-US"/>
        </w:rPr>
        <w:t>Administratorul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judiciar</w:t>
      </w:r>
      <w:proofErr w:type="spellEnd"/>
      <w:r>
        <w:rPr>
          <w:lang w:eastAsia="en-US"/>
        </w:rPr>
        <w:t xml:space="preserve"> a </w:t>
      </w:r>
      <w:proofErr w:type="spellStart"/>
      <w:r>
        <w:rPr>
          <w:lang w:eastAsia="en-US"/>
        </w:rPr>
        <w:t>refuzat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sa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convoace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si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sa</w:t>
      </w:r>
      <w:proofErr w:type="spellEnd"/>
      <w:r>
        <w:rPr>
          <w:lang w:eastAsia="en-US"/>
        </w:rPr>
        <w:t xml:space="preserve"> participle la </w:t>
      </w:r>
      <w:proofErr w:type="spellStart"/>
      <w:r>
        <w:rPr>
          <w:lang w:eastAsia="en-US"/>
        </w:rPr>
        <w:t>sedinta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Adunarii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Creditorilor</w:t>
      </w:r>
      <w:proofErr w:type="spellEnd"/>
      <w:r>
        <w:rPr>
          <w:lang w:eastAsia="en-US"/>
        </w:rPr>
        <w:t>.</w:t>
      </w:r>
    </w:p>
    <w:p w14:paraId="224EC86F" w14:textId="77777777" w:rsidR="00213A93" w:rsidRDefault="00213A93" w:rsidP="003C3183">
      <w:pPr>
        <w:pStyle w:val="BodySingle"/>
        <w:jc w:val="both"/>
        <w:rPr>
          <w:lang w:eastAsia="en-US"/>
        </w:rPr>
      </w:pPr>
      <w:proofErr w:type="spellStart"/>
      <w:r w:rsidRPr="003C3183">
        <w:rPr>
          <w:u w:val="single"/>
          <w:lang w:eastAsia="en-US"/>
        </w:rPr>
        <w:t>Creditorii</w:t>
      </w:r>
      <w:proofErr w:type="spellEnd"/>
      <w:r w:rsidRPr="003C3183">
        <w:rPr>
          <w:u w:val="single"/>
          <w:lang w:eastAsia="en-US"/>
        </w:rPr>
        <w:t>:</w:t>
      </w:r>
      <w:r>
        <w:rPr>
          <w:lang w:eastAsia="en-US"/>
        </w:rPr>
        <w:t xml:space="preserve"> conform </w:t>
      </w:r>
      <w:proofErr w:type="spellStart"/>
      <w:r>
        <w:rPr>
          <w:lang w:eastAsia="en-US"/>
        </w:rPr>
        <w:t>tabelului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definitiv</w:t>
      </w:r>
      <w:proofErr w:type="spellEnd"/>
      <w:r>
        <w:rPr>
          <w:lang w:eastAsia="en-US"/>
        </w:rPr>
        <w:t xml:space="preserve"> nr. 1010/08.05.2025, </w:t>
      </w:r>
      <w:proofErr w:type="spellStart"/>
      <w:r>
        <w:rPr>
          <w:lang w:eastAsia="en-US"/>
        </w:rPr>
        <w:t>depus</w:t>
      </w:r>
      <w:proofErr w:type="spellEnd"/>
      <w:r>
        <w:rPr>
          <w:lang w:eastAsia="en-US"/>
        </w:rPr>
        <w:t xml:space="preserve"> la </w:t>
      </w:r>
      <w:proofErr w:type="spellStart"/>
      <w:r>
        <w:rPr>
          <w:lang w:eastAsia="en-US"/>
        </w:rPr>
        <w:t>dosarul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cauzei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și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publicat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în</w:t>
      </w:r>
      <w:proofErr w:type="spellEnd"/>
      <w:r>
        <w:rPr>
          <w:lang w:eastAsia="en-US"/>
        </w:rPr>
        <w:t xml:space="preserve"> BPI nr. 10.720/14.05.2025 </w:t>
      </w:r>
      <w:proofErr w:type="gramStart"/>
      <w:r>
        <w:rPr>
          <w:lang w:eastAsia="en-US"/>
        </w:rPr>
        <w:t xml:space="preserve">( </w:t>
      </w:r>
      <w:proofErr w:type="spellStart"/>
      <w:r>
        <w:rPr>
          <w:lang w:eastAsia="en-US"/>
        </w:rPr>
        <w:t>anexat</w:t>
      </w:r>
      <w:proofErr w:type="spellEnd"/>
      <w:proofErr w:type="gramEnd"/>
      <w:r>
        <w:rPr>
          <w:lang w:eastAsia="en-US"/>
        </w:rPr>
        <w:t>).</w:t>
      </w:r>
    </w:p>
    <w:p w14:paraId="436C05D1" w14:textId="77777777" w:rsidR="00213A93" w:rsidRDefault="00213A93" w:rsidP="003C3183">
      <w:pPr>
        <w:pStyle w:val="BodySingle"/>
        <w:jc w:val="both"/>
        <w:rPr>
          <w:lang w:eastAsia="en-US"/>
        </w:rPr>
      </w:pPr>
    </w:p>
    <w:p w14:paraId="2228054F" w14:textId="77777777" w:rsidR="00213A93" w:rsidRDefault="00213A93" w:rsidP="00726AA0">
      <w:pPr>
        <w:pStyle w:val="Header"/>
        <w:tabs>
          <w:tab w:val="left" w:pos="420"/>
        </w:tabs>
      </w:pPr>
      <w:r>
        <w:rPr>
          <w:lang w:val="fr-FR"/>
        </w:rPr>
        <w:tab/>
      </w:r>
      <w:proofErr w:type="spellStart"/>
      <w:r>
        <w:rPr>
          <w:lang w:val="fr-FR"/>
        </w:rPr>
        <w:t>Sedinta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Adunarii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Creditorilor</w:t>
      </w:r>
      <w:proofErr w:type="spellEnd"/>
      <w:r>
        <w:rPr>
          <w:lang w:val="fr-FR"/>
        </w:rPr>
        <w:t xml:space="preserve"> s-a </w:t>
      </w:r>
      <w:proofErr w:type="spellStart"/>
      <w:r>
        <w:rPr>
          <w:lang w:val="fr-FR"/>
        </w:rPr>
        <w:t>desfaurat</w:t>
      </w:r>
      <w:proofErr w:type="spellEnd"/>
      <w:r>
        <w:rPr>
          <w:lang w:val="fr-FR"/>
        </w:rPr>
        <w:t xml:space="preserve"> in data de 16.06.2025, </w:t>
      </w:r>
      <w:proofErr w:type="spellStart"/>
      <w:r>
        <w:rPr>
          <w:lang w:val="fr-FR"/>
        </w:rPr>
        <w:t>ora</w:t>
      </w:r>
      <w:proofErr w:type="spellEnd"/>
      <w:r>
        <w:rPr>
          <w:lang w:val="fr-FR"/>
        </w:rPr>
        <w:t xml:space="preserve"> </w:t>
      </w:r>
      <w:r>
        <w:t>10.00 AM GMT+2</w:t>
      </w:r>
    </w:p>
    <w:p w14:paraId="74606E21" w14:textId="77777777" w:rsidR="00213A93" w:rsidRDefault="00213A93" w:rsidP="00726AA0">
      <w:pPr>
        <w:pStyle w:val="BodySingle"/>
        <w:jc w:val="both"/>
        <w:rPr>
          <w:lang w:eastAsia="en-US"/>
        </w:rPr>
      </w:pPr>
      <w:proofErr w:type="spellStart"/>
      <w:r>
        <w:rPr>
          <w:lang w:eastAsia="en-US"/>
        </w:rPr>
        <w:t>Locul</w:t>
      </w:r>
      <w:proofErr w:type="spellEnd"/>
      <w:r>
        <w:rPr>
          <w:lang w:eastAsia="en-US"/>
        </w:rPr>
        <w:t xml:space="preserve">: Online, </w:t>
      </w:r>
      <w:proofErr w:type="spellStart"/>
      <w:r>
        <w:rPr>
          <w:lang w:eastAsia="en-US"/>
        </w:rPr>
        <w:t>prin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platforma</w:t>
      </w:r>
      <w:proofErr w:type="spellEnd"/>
      <w:r>
        <w:rPr>
          <w:lang w:eastAsia="en-US"/>
        </w:rPr>
        <w:t xml:space="preserve"> Microsoft Teams</w:t>
      </w:r>
    </w:p>
    <w:p w14:paraId="326DDE4D" w14:textId="77777777" w:rsidR="00213A93" w:rsidRDefault="00213A93" w:rsidP="00726AA0">
      <w:pPr>
        <w:pStyle w:val="BodySingle"/>
        <w:jc w:val="both"/>
        <w:rPr>
          <w:lang w:eastAsia="en-US"/>
        </w:rPr>
      </w:pPr>
      <w:proofErr w:type="spellStart"/>
      <w:r>
        <w:rPr>
          <w:lang w:eastAsia="en-US"/>
        </w:rPr>
        <w:t>Participanții</w:t>
      </w:r>
      <w:proofErr w:type="spellEnd"/>
      <w:r>
        <w:rPr>
          <w:lang w:eastAsia="en-US"/>
        </w:rPr>
        <w:t xml:space="preserve"> au </w:t>
      </w:r>
      <w:proofErr w:type="spellStart"/>
      <w:r>
        <w:rPr>
          <w:lang w:eastAsia="en-US"/>
        </w:rPr>
        <w:t>primit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linkul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conectare</w:t>
      </w:r>
      <w:proofErr w:type="spellEnd"/>
      <w:r>
        <w:rPr>
          <w:lang w:eastAsia="en-US"/>
        </w:rPr>
        <w:t xml:space="preserve"> pe </w:t>
      </w:r>
      <w:proofErr w:type="spellStart"/>
      <w:r>
        <w:rPr>
          <w:lang w:eastAsia="en-US"/>
        </w:rPr>
        <w:t>adresele</w:t>
      </w:r>
      <w:proofErr w:type="spellEnd"/>
      <w:r>
        <w:rPr>
          <w:lang w:eastAsia="en-US"/>
        </w:rPr>
        <w:t xml:space="preserve"> de e-mail </w:t>
      </w:r>
      <w:proofErr w:type="spellStart"/>
      <w:r>
        <w:rPr>
          <w:lang w:eastAsia="en-US"/>
        </w:rPr>
        <w:t>comunicate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administratorului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judiciar</w:t>
      </w:r>
      <w:proofErr w:type="spellEnd"/>
      <w:r>
        <w:rPr>
          <w:lang w:eastAsia="en-US"/>
        </w:rPr>
        <w:t xml:space="preserve">. </w:t>
      </w:r>
      <w:proofErr w:type="spellStart"/>
      <w:r>
        <w:rPr>
          <w:lang w:eastAsia="en-US"/>
        </w:rPr>
        <w:t>Ședința</w:t>
      </w:r>
      <w:proofErr w:type="spellEnd"/>
      <w:r>
        <w:rPr>
          <w:lang w:eastAsia="en-US"/>
        </w:rPr>
        <w:t xml:space="preserve"> a </w:t>
      </w:r>
      <w:proofErr w:type="spellStart"/>
      <w:r>
        <w:rPr>
          <w:lang w:eastAsia="en-US"/>
        </w:rPr>
        <w:t>fost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inregistrata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si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va</w:t>
      </w:r>
      <w:proofErr w:type="spellEnd"/>
      <w:r>
        <w:rPr>
          <w:lang w:eastAsia="en-US"/>
        </w:rPr>
        <w:t xml:space="preserve"> fi </w:t>
      </w:r>
      <w:proofErr w:type="spellStart"/>
      <w:r>
        <w:rPr>
          <w:lang w:eastAsia="en-US"/>
        </w:rPr>
        <w:t>depusă</w:t>
      </w:r>
      <w:proofErr w:type="spellEnd"/>
      <w:r>
        <w:rPr>
          <w:lang w:eastAsia="en-US"/>
        </w:rPr>
        <w:t xml:space="preserve"> la </w:t>
      </w:r>
      <w:proofErr w:type="spellStart"/>
      <w:r>
        <w:rPr>
          <w:lang w:eastAsia="en-US"/>
        </w:rPr>
        <w:t>dosarul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cauzei</w:t>
      </w:r>
      <w:proofErr w:type="spellEnd"/>
      <w:r>
        <w:rPr>
          <w:lang w:eastAsia="en-US"/>
        </w:rPr>
        <w:t xml:space="preserve">. Link-ul a </w:t>
      </w:r>
      <w:proofErr w:type="spellStart"/>
      <w:r>
        <w:rPr>
          <w:lang w:eastAsia="en-US"/>
        </w:rPr>
        <w:t>fost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disponibil</w:t>
      </w:r>
      <w:proofErr w:type="spellEnd"/>
      <w:r>
        <w:rPr>
          <w:lang w:eastAsia="en-US"/>
        </w:rPr>
        <w:t xml:space="preserve"> pe </w:t>
      </w:r>
      <w:proofErr w:type="spellStart"/>
      <w:r>
        <w:rPr>
          <w:lang w:eastAsia="en-US"/>
        </w:rPr>
        <w:t>pagina</w:t>
      </w:r>
      <w:proofErr w:type="spellEnd"/>
      <w:r>
        <w:rPr>
          <w:lang w:eastAsia="en-US"/>
        </w:rPr>
        <w:t xml:space="preserve"> de web a </w:t>
      </w:r>
      <w:proofErr w:type="spellStart"/>
      <w:r>
        <w:rPr>
          <w:lang w:eastAsia="en-US"/>
        </w:rPr>
        <w:t>debitoarei</w:t>
      </w:r>
      <w:proofErr w:type="spellEnd"/>
      <w:r>
        <w:rPr>
          <w:lang w:eastAsia="en-US"/>
        </w:rPr>
        <w:t xml:space="preserve">, </w:t>
      </w:r>
      <w:hyperlink r:id="rId8" w:history="1">
        <w:r w:rsidRPr="000F3944">
          <w:rPr>
            <w:rStyle w:val="Hyperlink"/>
            <w:lang w:eastAsia="en-US"/>
          </w:rPr>
          <w:t>www.cbc-finance.ro</w:t>
        </w:r>
      </w:hyperlink>
      <w:r>
        <w:rPr>
          <w:lang w:eastAsia="en-US"/>
        </w:rPr>
        <w:t>.</w:t>
      </w:r>
    </w:p>
    <w:p w14:paraId="3BF6029E" w14:textId="77777777" w:rsidR="00213A93" w:rsidRDefault="00213A93" w:rsidP="00726AA0">
      <w:pPr>
        <w:pStyle w:val="BodySingle"/>
        <w:jc w:val="both"/>
        <w:rPr>
          <w:lang w:eastAsia="en-US"/>
        </w:rPr>
      </w:pPr>
      <w:proofErr w:type="spellStart"/>
      <w:r>
        <w:rPr>
          <w:lang w:eastAsia="en-US"/>
        </w:rPr>
        <w:t>Procesul</w:t>
      </w:r>
      <w:proofErr w:type="spellEnd"/>
      <w:r>
        <w:rPr>
          <w:lang w:eastAsia="en-US"/>
        </w:rPr>
        <w:t xml:space="preserve"> verbal </w:t>
      </w:r>
      <w:proofErr w:type="spellStart"/>
      <w:r>
        <w:rPr>
          <w:lang w:eastAsia="en-US"/>
        </w:rPr>
        <w:t>va</w:t>
      </w:r>
      <w:proofErr w:type="spellEnd"/>
      <w:r>
        <w:rPr>
          <w:lang w:eastAsia="en-US"/>
        </w:rPr>
        <w:t xml:space="preserve"> fi </w:t>
      </w:r>
      <w:proofErr w:type="spellStart"/>
      <w:r>
        <w:rPr>
          <w:lang w:eastAsia="en-US"/>
        </w:rPr>
        <w:t>depus</w:t>
      </w:r>
      <w:proofErr w:type="spellEnd"/>
      <w:r>
        <w:rPr>
          <w:lang w:eastAsia="en-US"/>
        </w:rPr>
        <w:t xml:space="preserve"> la </w:t>
      </w:r>
      <w:proofErr w:type="spellStart"/>
      <w:r>
        <w:rPr>
          <w:lang w:eastAsia="en-US"/>
        </w:rPr>
        <w:t>dosarul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cauzei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publicat</w:t>
      </w:r>
      <w:proofErr w:type="spellEnd"/>
      <w:r>
        <w:rPr>
          <w:lang w:eastAsia="en-US"/>
        </w:rPr>
        <w:t xml:space="preserve"> in BPI </w:t>
      </w:r>
      <w:proofErr w:type="spellStart"/>
      <w:r>
        <w:rPr>
          <w:lang w:eastAsia="en-US"/>
        </w:rPr>
        <w:t>si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publicat</w:t>
      </w:r>
      <w:proofErr w:type="spellEnd"/>
      <w:r>
        <w:rPr>
          <w:lang w:eastAsia="en-US"/>
        </w:rPr>
        <w:t xml:space="preserve"> pe </w:t>
      </w:r>
      <w:proofErr w:type="spellStart"/>
      <w:r>
        <w:rPr>
          <w:lang w:eastAsia="en-US"/>
        </w:rPr>
        <w:t>pagina</w:t>
      </w:r>
      <w:proofErr w:type="spellEnd"/>
      <w:r>
        <w:rPr>
          <w:lang w:eastAsia="en-US"/>
        </w:rPr>
        <w:t xml:space="preserve"> de web a </w:t>
      </w:r>
      <w:proofErr w:type="spellStart"/>
      <w:r>
        <w:rPr>
          <w:lang w:eastAsia="en-US"/>
        </w:rPr>
        <w:t>debitoarei</w:t>
      </w:r>
      <w:proofErr w:type="spellEnd"/>
      <w:r>
        <w:rPr>
          <w:lang w:eastAsia="en-US"/>
        </w:rPr>
        <w:t xml:space="preserve">, </w:t>
      </w:r>
      <w:hyperlink r:id="rId9" w:history="1">
        <w:r w:rsidRPr="000F3944">
          <w:rPr>
            <w:rStyle w:val="Hyperlink"/>
            <w:lang w:eastAsia="en-US"/>
          </w:rPr>
          <w:t>www.cbc-finance.ro</w:t>
        </w:r>
      </w:hyperlink>
      <w:r>
        <w:t>.</w:t>
      </w:r>
    </w:p>
    <w:p w14:paraId="67CF4EA6" w14:textId="77777777" w:rsidR="00213A93" w:rsidRDefault="00213A93" w:rsidP="00B619AE">
      <w:pPr>
        <w:pStyle w:val="Header"/>
        <w:jc w:val="right"/>
        <w:rPr>
          <w:lang w:val="fr-FR"/>
        </w:rPr>
      </w:pPr>
    </w:p>
    <w:p w14:paraId="17091BAF" w14:textId="77777777" w:rsidR="00213A93" w:rsidRPr="00A52BE1" w:rsidRDefault="00213A93" w:rsidP="00B619AE">
      <w:pPr>
        <w:pStyle w:val="Header"/>
        <w:jc w:val="right"/>
        <w:rPr>
          <w:lang w:val="fr-FR"/>
        </w:rPr>
      </w:pPr>
    </w:p>
    <w:tbl>
      <w:tblPr>
        <w:tblW w:w="104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213A93" w:rsidRPr="005A5F80" w14:paraId="37D43E16" w14:textId="77777777">
        <w:tc>
          <w:tcPr>
            <w:tcW w:w="10440" w:type="dxa"/>
          </w:tcPr>
          <w:p w14:paraId="5377D932" w14:textId="77777777" w:rsidR="00213A93" w:rsidRPr="005A5F80" w:rsidRDefault="00213A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A5F80">
              <w:rPr>
                <w:b/>
                <w:bCs/>
                <w:color w:val="000000"/>
              </w:rPr>
              <w:t>PROCES-VERBAL AL ADUNĂRII CREDITORILOR</w:t>
            </w:r>
          </w:p>
        </w:tc>
      </w:tr>
      <w:tr w:rsidR="00213A93" w:rsidRPr="005A5F80" w14:paraId="6BB12FF4" w14:textId="77777777">
        <w:trPr>
          <w:trHeight w:val="1232"/>
        </w:trPr>
        <w:tc>
          <w:tcPr>
            <w:tcW w:w="10440" w:type="dxa"/>
          </w:tcPr>
          <w:p w14:paraId="645EB38C" w14:textId="77777777" w:rsidR="00213A93" w:rsidRPr="005A5F80" w:rsidRDefault="00213A93" w:rsidP="003E68AC">
            <w:pPr>
              <w:autoSpaceDE w:val="0"/>
              <w:autoSpaceDN w:val="0"/>
              <w:adjustRightInd w:val="0"/>
              <w:ind w:left="72"/>
              <w:rPr>
                <w:b/>
                <w:bCs/>
                <w:color w:val="000000"/>
                <w:lang w:val="en-GB"/>
              </w:rPr>
            </w:pPr>
            <w:r w:rsidRPr="005A5F80">
              <w:rPr>
                <w:b/>
                <w:bCs/>
                <w:color w:val="000000"/>
                <w:lang w:val="en-GB"/>
              </w:rPr>
              <w:t xml:space="preserve">Date </w:t>
            </w:r>
            <w:proofErr w:type="spellStart"/>
            <w:r w:rsidRPr="005A5F80">
              <w:rPr>
                <w:b/>
                <w:bCs/>
                <w:color w:val="000000"/>
                <w:lang w:val="en-GB"/>
              </w:rPr>
              <w:t>privind</w:t>
            </w:r>
            <w:proofErr w:type="spellEnd"/>
            <w:r w:rsidRPr="005A5F80">
              <w:rPr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5A5F80">
              <w:rPr>
                <w:b/>
                <w:bCs/>
                <w:color w:val="000000"/>
                <w:lang w:val="en-GB"/>
              </w:rPr>
              <w:t>dosarul</w:t>
            </w:r>
            <w:proofErr w:type="spellEnd"/>
            <w:r w:rsidRPr="005A5F80">
              <w:rPr>
                <w:b/>
                <w:bCs/>
                <w:color w:val="000000"/>
                <w:lang w:val="en-GB"/>
              </w:rPr>
              <w:t>:</w:t>
            </w:r>
          </w:p>
          <w:p w14:paraId="201AEEBC" w14:textId="77777777" w:rsidR="00213A93" w:rsidRPr="002C7E33" w:rsidRDefault="00213A93" w:rsidP="003E68AC">
            <w:pPr>
              <w:pStyle w:val="Heading2"/>
              <w:ind w:left="72"/>
              <w:jc w:val="lef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831D1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fr-FR" w:eastAsia="en-US"/>
              </w:rPr>
              <w:t>Număr</w:t>
            </w:r>
            <w:proofErr w:type="spellEnd"/>
            <w:r w:rsidRPr="00831D1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proofErr w:type="gramStart"/>
            <w:r w:rsidRPr="00831D1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fr-FR" w:eastAsia="en-US"/>
              </w:rPr>
              <w:t>dosar</w:t>
            </w:r>
            <w:proofErr w:type="spellEnd"/>
            <w:r w:rsidRPr="00831D1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fr-FR" w:eastAsia="en-US"/>
              </w:rPr>
              <w:t>:</w:t>
            </w:r>
            <w:proofErr w:type="gramEnd"/>
            <w:r w:rsidRPr="00831D1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fr-FR" w:eastAsia="en-US"/>
              </w:rPr>
              <w:t xml:space="preserve"> </w:t>
            </w:r>
            <w:r w:rsidRPr="002C7E33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7E33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en-US"/>
              </w:rPr>
              <w:t>1637/93/2023</w:t>
            </w:r>
          </w:p>
          <w:p w14:paraId="444552DA" w14:textId="77777777" w:rsidR="00213A93" w:rsidRDefault="00213A93" w:rsidP="003E68AC">
            <w:pPr>
              <w:autoSpaceDE w:val="0"/>
              <w:autoSpaceDN w:val="0"/>
              <w:adjustRightInd w:val="0"/>
              <w:ind w:left="72"/>
              <w:rPr>
                <w:b/>
                <w:bCs/>
                <w:color w:val="000000"/>
                <w:lang w:val="fr-FR"/>
              </w:rPr>
            </w:pPr>
            <w:r w:rsidRPr="005A5F80">
              <w:rPr>
                <w:color w:val="000000"/>
                <w:lang w:val="fr-FR"/>
              </w:rPr>
              <w:t xml:space="preserve">Tribunal </w:t>
            </w:r>
            <w:proofErr w:type="spellStart"/>
            <w:r>
              <w:rPr>
                <w:b/>
                <w:bCs/>
                <w:color w:val="000000"/>
                <w:lang w:val="fr-FR"/>
              </w:rPr>
              <w:t>Ilfov</w:t>
            </w:r>
            <w:proofErr w:type="spellEnd"/>
            <w:r>
              <w:rPr>
                <w:b/>
                <w:bCs/>
                <w:color w:val="000000"/>
                <w:lang w:val="fr-FR"/>
              </w:rPr>
              <w:t xml:space="preserve"> </w:t>
            </w:r>
          </w:p>
          <w:p w14:paraId="328843A5" w14:textId="77777777" w:rsidR="00213A93" w:rsidRDefault="00213A93" w:rsidP="00A52BE1">
            <w:pPr>
              <w:autoSpaceDE w:val="0"/>
              <w:autoSpaceDN w:val="0"/>
              <w:adjustRightInd w:val="0"/>
              <w:ind w:left="72"/>
              <w:rPr>
                <w:color w:val="0D0D0D"/>
                <w:sz w:val="23"/>
                <w:szCs w:val="23"/>
              </w:rPr>
            </w:pPr>
            <w:proofErr w:type="spellStart"/>
            <w:r>
              <w:rPr>
                <w:color w:val="0D0D0D"/>
                <w:sz w:val="23"/>
                <w:szCs w:val="23"/>
              </w:rPr>
              <w:t>Adresa</w:t>
            </w:r>
            <w:proofErr w:type="spellEnd"/>
            <w:r>
              <w:rPr>
                <w:color w:val="0D0D0D"/>
                <w:sz w:val="23"/>
                <w:szCs w:val="23"/>
              </w:rPr>
              <w:t xml:space="preserve"> – </w:t>
            </w:r>
            <w:proofErr w:type="spellStart"/>
            <w:r>
              <w:rPr>
                <w:color w:val="0D0D0D"/>
                <w:sz w:val="23"/>
                <w:szCs w:val="23"/>
              </w:rPr>
              <w:t>Buftea</w:t>
            </w:r>
            <w:proofErr w:type="spellEnd"/>
            <w:r>
              <w:rPr>
                <w:color w:val="0D0D0D"/>
                <w:sz w:val="23"/>
                <w:szCs w:val="23"/>
              </w:rPr>
              <w:t xml:space="preserve">, str. </w:t>
            </w:r>
            <w:proofErr w:type="spellStart"/>
            <w:r>
              <w:rPr>
                <w:color w:val="0D0D0D"/>
                <w:sz w:val="23"/>
                <w:szCs w:val="23"/>
              </w:rPr>
              <w:t>Știrbei</w:t>
            </w:r>
            <w:proofErr w:type="spellEnd"/>
            <w:r>
              <w:rPr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D0D0D"/>
                <w:sz w:val="23"/>
                <w:szCs w:val="23"/>
              </w:rPr>
              <w:t>Vodă</w:t>
            </w:r>
            <w:proofErr w:type="spellEnd"/>
            <w:r>
              <w:rPr>
                <w:color w:val="0D0D0D"/>
                <w:sz w:val="23"/>
                <w:szCs w:val="23"/>
              </w:rPr>
              <w:t xml:space="preserve"> nr. 24, </w:t>
            </w:r>
            <w:proofErr w:type="spellStart"/>
            <w:r>
              <w:rPr>
                <w:color w:val="0D0D0D"/>
                <w:sz w:val="23"/>
                <w:szCs w:val="23"/>
              </w:rPr>
              <w:t>jud</w:t>
            </w:r>
            <w:proofErr w:type="spellEnd"/>
            <w:r>
              <w:rPr>
                <w:color w:val="0D0D0D"/>
                <w:sz w:val="23"/>
                <w:szCs w:val="23"/>
              </w:rPr>
              <w:t xml:space="preserve">. Ilfov tel./fax: 0372.218.859; 0372.218.871; </w:t>
            </w:r>
          </w:p>
          <w:p w14:paraId="3097F19A" w14:textId="77777777" w:rsidR="00213A93" w:rsidRDefault="00213A93" w:rsidP="00A52BE1">
            <w:pPr>
              <w:autoSpaceDE w:val="0"/>
              <w:autoSpaceDN w:val="0"/>
              <w:adjustRightInd w:val="0"/>
              <w:ind w:left="72"/>
              <w:rPr>
                <w:color w:val="0D0D0D"/>
                <w:sz w:val="23"/>
                <w:szCs w:val="23"/>
              </w:rPr>
            </w:pPr>
            <w:r>
              <w:rPr>
                <w:color w:val="0D0D0D"/>
                <w:sz w:val="23"/>
                <w:szCs w:val="23"/>
              </w:rPr>
              <w:t xml:space="preserve">e-mail: </w:t>
            </w:r>
            <w:hyperlink r:id="rId10" w:history="1">
              <w:r w:rsidRPr="000F3944">
                <w:rPr>
                  <w:rStyle w:val="Hyperlink"/>
                  <w:sz w:val="23"/>
                  <w:szCs w:val="23"/>
                </w:rPr>
                <w:t>trif-reg-s1civ@just.ro</w:t>
              </w:r>
            </w:hyperlink>
          </w:p>
          <w:p w14:paraId="501C608F" w14:textId="77777777" w:rsidR="00213A93" w:rsidRPr="005A5F80" w:rsidRDefault="00213A93" w:rsidP="00A52BE1">
            <w:pPr>
              <w:autoSpaceDE w:val="0"/>
              <w:autoSpaceDN w:val="0"/>
              <w:adjustRightInd w:val="0"/>
              <w:ind w:left="72"/>
              <w:rPr>
                <w:b/>
                <w:bCs/>
                <w:color w:val="000000"/>
                <w:lang w:val="en-GB"/>
              </w:rPr>
            </w:pPr>
            <w:proofErr w:type="spellStart"/>
            <w:proofErr w:type="gramStart"/>
            <w:r w:rsidRPr="005A5F80">
              <w:rPr>
                <w:color w:val="000000"/>
                <w:lang w:val="fr-FR"/>
              </w:rPr>
              <w:t>Secţia</w:t>
            </w:r>
            <w:proofErr w:type="spellEnd"/>
            <w:r w:rsidRPr="005A5F80">
              <w:rPr>
                <w:color w:val="000000"/>
                <w:lang w:val="fr-FR"/>
              </w:rPr>
              <w:t>:</w:t>
            </w:r>
            <w:proofErr w:type="gramEnd"/>
            <w:r w:rsidRPr="005A5F80">
              <w:rPr>
                <w:color w:val="000000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s-ES"/>
              </w:rPr>
              <w:t>Secţia</w:t>
            </w:r>
            <w:proofErr w:type="spellEnd"/>
            <w:r>
              <w:rPr>
                <w:b/>
                <w:bCs/>
                <w:color w:val="000000"/>
                <w:lang w:val="es-ES"/>
              </w:rPr>
              <w:t xml:space="preserve"> 1</w:t>
            </w:r>
            <w:r w:rsidRPr="005A5F80">
              <w:rPr>
                <w:b/>
                <w:bCs/>
                <w:color w:val="000000"/>
                <w:lang w:val="es-ES"/>
              </w:rPr>
              <w:t xml:space="preserve">Civilă </w:t>
            </w:r>
          </w:p>
        </w:tc>
      </w:tr>
      <w:tr w:rsidR="00213A93" w:rsidRPr="005A5F80" w14:paraId="6CDE6E11" w14:textId="77777777" w:rsidTr="006C1B43">
        <w:trPr>
          <w:trHeight w:val="529"/>
        </w:trPr>
        <w:tc>
          <w:tcPr>
            <w:tcW w:w="10440" w:type="dxa"/>
          </w:tcPr>
          <w:p w14:paraId="078993F6" w14:textId="77777777" w:rsidR="00213A93" w:rsidRPr="005A5F80" w:rsidRDefault="00213A93" w:rsidP="00136CC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proofErr w:type="spellStart"/>
            <w:r w:rsidRPr="005A5F80">
              <w:rPr>
                <w:b/>
                <w:bCs/>
                <w:color w:val="000000"/>
              </w:rPr>
              <w:t>Debitor</w:t>
            </w:r>
            <w:proofErr w:type="spellEnd"/>
            <w:r w:rsidRPr="005A5F80">
              <w:rPr>
                <w:b/>
                <w:bCs/>
                <w:color w:val="000000"/>
              </w:rPr>
              <w:t>:</w:t>
            </w:r>
          </w:p>
          <w:p w14:paraId="43FE02A2" w14:textId="77777777" w:rsidR="00213A93" w:rsidRDefault="00213A93" w:rsidP="00C8167D">
            <w:pPr>
              <w:tabs>
                <w:tab w:val="left" w:pos="9972"/>
              </w:tabs>
              <w:autoSpaceDE w:val="0"/>
              <w:autoSpaceDN w:val="0"/>
              <w:adjustRightInd w:val="0"/>
              <w:ind w:right="-108"/>
              <w:rPr>
                <w:rFonts w:ascii="Tahoma" w:hAnsi="Tahoma" w:cs="Tahoma"/>
                <w:color w:val="0D0D0D"/>
                <w:sz w:val="23"/>
                <w:szCs w:val="23"/>
                <w:lang w:val="ro-RO" w:eastAsia="ro-RO"/>
              </w:rPr>
            </w:pPr>
            <w:r w:rsidRPr="00C8167D">
              <w:rPr>
                <w:rFonts w:ascii="Tahoma" w:hAnsi="Tahoma" w:cs="Tahoma"/>
                <w:b/>
                <w:bCs/>
                <w:color w:val="0D0D0D"/>
                <w:sz w:val="23"/>
                <w:szCs w:val="23"/>
                <w:lang w:val="ro-RO" w:eastAsia="ro-RO"/>
              </w:rPr>
              <w:t xml:space="preserve">CBC CREATIVE FINANCE SRL, în insolvență / in insolvency / en procedure collective, </w:t>
            </w:r>
            <w:r w:rsidRPr="00C8167D">
              <w:rPr>
                <w:rFonts w:ascii="Tahoma" w:hAnsi="Tahoma" w:cs="Tahoma"/>
                <w:color w:val="0D0D0D"/>
                <w:sz w:val="23"/>
                <w:szCs w:val="23"/>
                <w:lang w:val="ro-RO" w:eastAsia="ro-RO"/>
              </w:rPr>
              <w:t xml:space="preserve">cu sediul social în mun. București, str. Barbu Lăutaru nr. 2, sc. 1, et. 4, ap. 19, sectorul 1, </w:t>
            </w:r>
          </w:p>
          <w:p w14:paraId="02B7D886" w14:textId="77777777" w:rsidR="00213A93" w:rsidRDefault="00213A93" w:rsidP="00C8167D">
            <w:pPr>
              <w:tabs>
                <w:tab w:val="left" w:pos="9972"/>
              </w:tabs>
              <w:autoSpaceDE w:val="0"/>
              <w:autoSpaceDN w:val="0"/>
              <w:adjustRightInd w:val="0"/>
              <w:ind w:right="-108"/>
              <w:rPr>
                <w:rFonts w:ascii="Tahoma" w:hAnsi="Tahoma" w:cs="Tahoma"/>
                <w:color w:val="0D0D0D"/>
                <w:sz w:val="23"/>
                <w:szCs w:val="23"/>
                <w:lang w:val="ro-RO" w:eastAsia="ro-RO"/>
              </w:rPr>
            </w:pPr>
            <w:r w:rsidRPr="00C8167D">
              <w:rPr>
                <w:rFonts w:ascii="Tahoma" w:hAnsi="Tahoma" w:cs="Tahoma"/>
                <w:color w:val="0D0D0D"/>
                <w:sz w:val="23"/>
                <w:szCs w:val="23"/>
                <w:lang w:val="ro-RO" w:eastAsia="ro-RO"/>
              </w:rPr>
              <w:t>CUI 40746736,</w:t>
            </w:r>
            <w:r>
              <w:rPr>
                <w:rFonts w:ascii="Tahoma" w:hAnsi="Tahoma" w:cs="Tahoma"/>
                <w:color w:val="0D0D0D"/>
                <w:sz w:val="23"/>
                <w:szCs w:val="23"/>
                <w:lang w:val="ro-RO" w:eastAsia="ro-RO"/>
              </w:rPr>
              <w:t xml:space="preserve"> </w:t>
            </w:r>
            <w:r w:rsidRPr="00C8167D">
              <w:rPr>
                <w:rFonts w:ascii="Tahoma" w:hAnsi="Tahoma" w:cs="Tahoma"/>
                <w:color w:val="0D0D0D"/>
                <w:sz w:val="23"/>
                <w:szCs w:val="23"/>
                <w:lang w:val="ro-RO" w:eastAsia="ro-RO"/>
              </w:rPr>
              <w:t>număr de înregistra</w:t>
            </w:r>
            <w:r>
              <w:rPr>
                <w:rFonts w:ascii="Tahoma" w:hAnsi="Tahoma" w:cs="Tahoma"/>
                <w:color w:val="0D0D0D"/>
                <w:sz w:val="23"/>
                <w:szCs w:val="23"/>
                <w:lang w:val="ro-RO" w:eastAsia="ro-RO"/>
              </w:rPr>
              <w:t>r</w:t>
            </w:r>
            <w:r w:rsidRPr="00C8167D">
              <w:rPr>
                <w:rFonts w:ascii="Tahoma" w:hAnsi="Tahoma" w:cs="Tahoma"/>
                <w:color w:val="0D0D0D"/>
                <w:sz w:val="23"/>
                <w:szCs w:val="23"/>
                <w:lang w:val="ro-RO" w:eastAsia="ro-RO"/>
              </w:rPr>
              <w:t xml:space="preserve">e </w:t>
            </w:r>
            <w:r>
              <w:rPr>
                <w:rFonts w:ascii="Tahoma" w:hAnsi="Tahoma" w:cs="Tahoma"/>
                <w:color w:val="0D0D0D"/>
                <w:sz w:val="23"/>
                <w:szCs w:val="23"/>
                <w:lang w:val="ro-RO" w:eastAsia="ro-RO"/>
              </w:rPr>
              <w:t>la</w:t>
            </w:r>
            <w:r w:rsidRPr="00C8167D">
              <w:rPr>
                <w:rFonts w:ascii="Tahoma" w:hAnsi="Tahoma" w:cs="Tahoma"/>
                <w:color w:val="0D0D0D"/>
                <w:sz w:val="23"/>
                <w:szCs w:val="23"/>
                <w:lang w:val="ro-RO" w:eastAsia="ro-RO"/>
              </w:rPr>
              <w:t xml:space="preserve"> Registrul Comerțului J2021002672231. </w:t>
            </w:r>
          </w:p>
          <w:p w14:paraId="61FA2DB9" w14:textId="77777777" w:rsidR="00213A93" w:rsidRPr="005A5F80" w:rsidRDefault="00213A93" w:rsidP="00C8167D">
            <w:pPr>
              <w:tabs>
                <w:tab w:val="left" w:pos="9972"/>
              </w:tabs>
              <w:autoSpaceDE w:val="0"/>
              <w:autoSpaceDN w:val="0"/>
              <w:adjustRightInd w:val="0"/>
              <w:ind w:right="-108"/>
              <w:rPr>
                <w:b/>
                <w:bCs/>
                <w:color w:val="000000"/>
              </w:rPr>
            </w:pPr>
          </w:p>
          <w:tbl>
            <w:tblPr>
              <w:tblW w:w="438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7"/>
              <w:gridCol w:w="337"/>
              <w:gridCol w:w="338"/>
              <w:gridCol w:w="337"/>
              <w:gridCol w:w="338"/>
              <w:gridCol w:w="337"/>
              <w:gridCol w:w="338"/>
              <w:gridCol w:w="337"/>
              <w:gridCol w:w="338"/>
              <w:gridCol w:w="337"/>
              <w:gridCol w:w="338"/>
              <w:gridCol w:w="337"/>
              <w:gridCol w:w="338"/>
            </w:tblGrid>
            <w:tr w:rsidR="00213A93" w:rsidRPr="005A5F80" w14:paraId="4312301E" w14:textId="77777777"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8F005" w14:textId="77777777" w:rsidR="00213A93" w:rsidRPr="005A5F80" w:rsidRDefault="00213A93" w:rsidP="00A759C8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lang w:val="ro-RO"/>
                    </w:rPr>
                  </w:pPr>
                  <w:r>
                    <w:rPr>
                      <w:b/>
                      <w:bCs/>
                      <w:color w:val="000000"/>
                      <w:lang w:val="ro-RO"/>
                    </w:rPr>
                    <w:lastRenderedPageBreak/>
                    <w:t>4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CCA2E" w14:textId="77777777" w:rsidR="00213A93" w:rsidRPr="005A5F80" w:rsidRDefault="00213A93" w:rsidP="00A52BE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lang w:val="ro-RO"/>
                    </w:rPr>
                  </w:pPr>
                  <w:r>
                    <w:rPr>
                      <w:b/>
                      <w:bCs/>
                      <w:color w:val="000000"/>
                      <w:lang w:val="ro-RO"/>
                    </w:rPr>
                    <w:t>0</w:t>
                  </w: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522CC" w14:textId="77777777" w:rsidR="00213A93" w:rsidRPr="005A5F80" w:rsidRDefault="00213A93" w:rsidP="00A52E5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lang w:val="ro-RO"/>
                    </w:rPr>
                  </w:pPr>
                  <w:r>
                    <w:rPr>
                      <w:b/>
                      <w:bCs/>
                      <w:color w:val="000000"/>
                      <w:lang w:val="ro-RO"/>
                    </w:rPr>
                    <w:t>7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4CF05" w14:textId="77777777" w:rsidR="00213A93" w:rsidRPr="005A5F80" w:rsidRDefault="00213A93" w:rsidP="00A52E5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lang w:val="ro-RO"/>
                    </w:rPr>
                  </w:pPr>
                  <w:r>
                    <w:rPr>
                      <w:b/>
                      <w:bCs/>
                      <w:color w:val="000000"/>
                      <w:lang w:val="ro-RO"/>
                    </w:rPr>
                    <w:t>4</w:t>
                  </w: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69D4C" w14:textId="77777777" w:rsidR="00213A93" w:rsidRPr="005A5F80" w:rsidRDefault="00213A93" w:rsidP="00A52E5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lang w:val="ro-RO"/>
                    </w:rPr>
                  </w:pPr>
                  <w:r>
                    <w:rPr>
                      <w:b/>
                      <w:bCs/>
                      <w:color w:val="000000"/>
                      <w:lang w:val="ro-RO"/>
                    </w:rPr>
                    <w:t>6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D6C6F" w14:textId="77777777" w:rsidR="00213A93" w:rsidRPr="005A5F80" w:rsidRDefault="00213A93" w:rsidP="00A52E5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lang w:val="ro-RO"/>
                    </w:rPr>
                  </w:pPr>
                  <w:r>
                    <w:rPr>
                      <w:b/>
                      <w:bCs/>
                      <w:color w:val="000000"/>
                      <w:lang w:val="ro-RO"/>
                    </w:rPr>
                    <w:t>7</w:t>
                  </w: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5DA08" w14:textId="77777777" w:rsidR="00213A93" w:rsidRPr="005A5F80" w:rsidRDefault="00213A93" w:rsidP="00A52E5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lang w:val="ro-RO"/>
                    </w:rPr>
                  </w:pPr>
                  <w:r>
                    <w:rPr>
                      <w:b/>
                      <w:bCs/>
                      <w:color w:val="000000"/>
                      <w:lang w:val="ro-RO"/>
                    </w:rPr>
                    <w:t>3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A3A8E" w14:textId="77777777" w:rsidR="00213A93" w:rsidRPr="005A5F80" w:rsidRDefault="00213A93" w:rsidP="00A52E5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lang w:val="ro-RO"/>
                    </w:rPr>
                  </w:pPr>
                  <w:r>
                    <w:rPr>
                      <w:b/>
                      <w:bCs/>
                      <w:color w:val="000000"/>
                      <w:lang w:val="ro-RO"/>
                    </w:rPr>
                    <w:t>6</w:t>
                  </w: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4FE4D" w14:textId="77777777" w:rsidR="00213A93" w:rsidRPr="005A5F80" w:rsidRDefault="00213A93" w:rsidP="00A759C8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lang w:val="ro-RO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CA9F6" w14:textId="77777777" w:rsidR="00213A93" w:rsidRPr="005A5F80" w:rsidRDefault="00213A93" w:rsidP="00A759C8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val="ro-RO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121F9" w14:textId="77777777" w:rsidR="00213A93" w:rsidRPr="005A5F80" w:rsidRDefault="00213A93" w:rsidP="00A759C8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val="ro-RO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144F8" w14:textId="77777777" w:rsidR="00213A93" w:rsidRPr="005A5F80" w:rsidRDefault="00213A93" w:rsidP="00A759C8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val="ro-RO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FAD24" w14:textId="77777777" w:rsidR="00213A93" w:rsidRPr="005A5F80" w:rsidRDefault="00213A93" w:rsidP="00A759C8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val="ro-RO"/>
                    </w:rPr>
                  </w:pPr>
                </w:p>
              </w:tc>
            </w:tr>
          </w:tbl>
          <w:p w14:paraId="2BCCDA46" w14:textId="77777777" w:rsidR="00213A93" w:rsidRPr="005A5F80" w:rsidRDefault="00213A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</w:p>
        </w:tc>
      </w:tr>
      <w:tr w:rsidR="00213A93" w:rsidRPr="005A5F80" w14:paraId="7728A2A4" w14:textId="77777777">
        <w:tc>
          <w:tcPr>
            <w:tcW w:w="10440" w:type="dxa"/>
          </w:tcPr>
          <w:tbl>
            <w:tblPr>
              <w:tblpPr w:leftFromText="180" w:rightFromText="180" w:vertAnchor="text" w:horzAnchor="page" w:tblpX="6121" w:tblpY="-32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</w:tblGrid>
            <w:tr w:rsidR="00213A93" w:rsidRPr="005A5F80" w14:paraId="4061328C" w14:textId="77777777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17CAF" w14:textId="77777777" w:rsidR="00213A93" w:rsidRPr="005A5F80" w:rsidRDefault="00213A9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lang w:val="ro-RO"/>
                    </w:rPr>
                  </w:pPr>
                  <w:r>
                    <w:rPr>
                      <w:b/>
                      <w:bCs/>
                      <w:color w:val="000000"/>
                      <w:lang w:val="ro-RO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91ED1" w14:textId="77777777" w:rsidR="00213A93" w:rsidRPr="005A5F80" w:rsidRDefault="00213A9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lang w:val="ro-RO"/>
                    </w:rPr>
                  </w:pPr>
                  <w:r>
                    <w:rPr>
                      <w:b/>
                      <w:bCs/>
                      <w:color w:val="000000"/>
                      <w:lang w:val="ro-RO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FF838" w14:textId="77777777" w:rsidR="00213A93" w:rsidRPr="005A5F80" w:rsidRDefault="00213A9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lang w:val="ro-RO"/>
                    </w:rPr>
                  </w:pPr>
                  <w:r>
                    <w:rPr>
                      <w:b/>
                      <w:bCs/>
                      <w:color w:val="000000"/>
                      <w:lang w:val="ro-RO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229FA" w14:textId="77777777" w:rsidR="00213A93" w:rsidRPr="005A5F80" w:rsidRDefault="00213A9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lang w:val="ro-RO"/>
                    </w:rPr>
                  </w:pPr>
                  <w:r>
                    <w:rPr>
                      <w:b/>
                      <w:bCs/>
                      <w:color w:val="000000"/>
                      <w:lang w:val="ro-RO"/>
                    </w:rPr>
                    <w:t>0</w:t>
                  </w:r>
                </w:p>
              </w:tc>
            </w:tr>
          </w:tbl>
          <w:p w14:paraId="6BDCED76" w14:textId="77777777" w:rsidR="00213A93" w:rsidRPr="005A5F80" w:rsidRDefault="00213A93" w:rsidP="008D6E01">
            <w:pPr>
              <w:rPr>
                <w:vanish/>
                <w:color w:val="000000"/>
              </w:rPr>
            </w:pPr>
          </w:p>
          <w:tbl>
            <w:tblPr>
              <w:tblpPr w:leftFromText="180" w:rightFromText="180" w:vertAnchor="text" w:horzAnchor="page" w:tblpX="1981" w:tblpY="-32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1"/>
              <w:gridCol w:w="382"/>
              <w:gridCol w:w="382"/>
              <w:gridCol w:w="382"/>
              <w:gridCol w:w="382"/>
              <w:gridCol w:w="382"/>
              <w:gridCol w:w="382"/>
              <w:gridCol w:w="382"/>
            </w:tblGrid>
            <w:tr w:rsidR="00213A93" w:rsidRPr="005A5F80" w14:paraId="32591C1B" w14:textId="77777777"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EC872" w14:textId="77777777" w:rsidR="00213A93" w:rsidRPr="005A5F80" w:rsidRDefault="00213A93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  <w:lang w:val="ro-RO"/>
                    </w:rPr>
                  </w:pPr>
                  <w:r>
                    <w:rPr>
                      <w:b/>
                      <w:bCs/>
                      <w:color w:val="000000"/>
                      <w:lang w:val="ro-RO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C8B91" w14:textId="77777777" w:rsidR="00213A93" w:rsidRPr="005A5F80" w:rsidRDefault="00213A93" w:rsidP="006E4D55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  <w:lang w:val="ro-RO"/>
                    </w:rPr>
                  </w:pPr>
                  <w:r>
                    <w:rPr>
                      <w:b/>
                      <w:bCs/>
                      <w:color w:val="000000"/>
                      <w:lang w:val="ro-RO"/>
                    </w:rPr>
                    <w:t>6</w:t>
                  </w: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2FE75" w14:textId="77777777" w:rsidR="00213A93" w:rsidRPr="005A5F80" w:rsidRDefault="00213A93" w:rsidP="00E31B58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  <w:lang w:val="ro-RO"/>
                    </w:rPr>
                  </w:pPr>
                  <w:r>
                    <w:rPr>
                      <w:b/>
                      <w:bCs/>
                      <w:color w:val="000000"/>
                      <w:lang w:val="ro-RO"/>
                    </w:rPr>
                    <w:t>0</w:t>
                  </w: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8C4F8" w14:textId="77777777" w:rsidR="00213A93" w:rsidRPr="005A5F80" w:rsidRDefault="00213A93" w:rsidP="00A52E5C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  <w:lang w:val="ro-RO"/>
                    </w:rPr>
                  </w:pPr>
                  <w:r>
                    <w:rPr>
                      <w:b/>
                      <w:bCs/>
                      <w:color w:val="000000"/>
                      <w:lang w:val="ro-RO"/>
                    </w:rPr>
                    <w:t>6</w:t>
                  </w: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91851" w14:textId="77777777" w:rsidR="00213A93" w:rsidRPr="005A5F80" w:rsidRDefault="00213A93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  <w:lang w:val="ro-RO"/>
                    </w:rPr>
                  </w:pPr>
                  <w:r w:rsidRPr="005A5F80">
                    <w:rPr>
                      <w:b/>
                      <w:bCs/>
                      <w:color w:val="000000"/>
                      <w:lang w:val="ro-RO"/>
                    </w:rPr>
                    <w:t>2</w:t>
                  </w: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69413" w14:textId="77777777" w:rsidR="00213A93" w:rsidRPr="005A5F80" w:rsidRDefault="00213A93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  <w:lang w:val="ro-RO"/>
                    </w:rPr>
                  </w:pPr>
                  <w:r w:rsidRPr="005A5F80">
                    <w:rPr>
                      <w:b/>
                      <w:bCs/>
                      <w:color w:val="000000"/>
                      <w:lang w:val="ro-RO"/>
                    </w:rPr>
                    <w:t>0</w:t>
                  </w: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B5CAA" w14:textId="77777777" w:rsidR="00213A93" w:rsidRPr="005A5F80" w:rsidRDefault="00213A93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  <w:lang w:val="ro-RO"/>
                    </w:rPr>
                  </w:pPr>
                  <w:r w:rsidRPr="005A5F80">
                    <w:rPr>
                      <w:b/>
                      <w:bCs/>
                      <w:color w:val="000000"/>
                      <w:lang w:val="ro-RO"/>
                    </w:rPr>
                    <w:t>2</w:t>
                  </w: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ED5B4" w14:textId="77777777" w:rsidR="00213A93" w:rsidRPr="005A5F80" w:rsidRDefault="00213A93" w:rsidP="00A52E5C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  <w:lang w:val="ro-RO"/>
                    </w:rPr>
                  </w:pPr>
                  <w:r>
                    <w:rPr>
                      <w:b/>
                      <w:bCs/>
                      <w:color w:val="000000"/>
                      <w:lang w:val="ro-RO"/>
                    </w:rPr>
                    <w:t>5</w:t>
                  </w:r>
                </w:p>
              </w:tc>
            </w:tr>
          </w:tbl>
          <w:p w14:paraId="1F97F6C0" w14:textId="77777777" w:rsidR="00213A93" w:rsidRPr="005A5F80" w:rsidRDefault="00213A93">
            <w:pPr>
              <w:autoSpaceDE w:val="0"/>
              <w:autoSpaceDN w:val="0"/>
              <w:adjustRightInd w:val="0"/>
              <w:rPr>
                <w:color w:val="000000"/>
                <w:lang w:val="ro-RO"/>
              </w:rPr>
            </w:pPr>
            <w:r w:rsidRPr="005A5F80">
              <w:rPr>
                <w:color w:val="000000"/>
                <w:lang w:val="ro-RO"/>
              </w:rPr>
              <w:t xml:space="preserve">Încheiat </w:t>
            </w:r>
          </w:p>
          <w:p w14:paraId="23E1ED68" w14:textId="77777777" w:rsidR="00213A93" w:rsidRPr="005A5F80" w:rsidRDefault="00213A93">
            <w:pPr>
              <w:autoSpaceDE w:val="0"/>
              <w:autoSpaceDN w:val="0"/>
              <w:adjustRightInd w:val="0"/>
              <w:rPr>
                <w:color w:val="000000"/>
                <w:lang w:val="ro-RO"/>
              </w:rPr>
            </w:pPr>
            <w:r w:rsidRPr="005A5F80">
              <w:rPr>
                <w:color w:val="000000"/>
                <w:lang w:val="ro-RO"/>
              </w:rPr>
              <w:t xml:space="preserve">              astăzi,                    , orele</w:t>
            </w:r>
          </w:p>
          <w:p w14:paraId="2D5D7777" w14:textId="77777777" w:rsidR="00213A93" w:rsidRPr="005A5F80" w:rsidRDefault="00213A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  <w:r w:rsidRPr="005A5F80">
              <w:rPr>
                <w:color w:val="000000"/>
                <w:lang w:val="ro-RO"/>
              </w:rPr>
              <w:t xml:space="preserve">                                   Z   Z   L   L   A   A   A  A                             O  O  M  M</w:t>
            </w:r>
            <w:r>
              <w:rPr>
                <w:color w:val="000000"/>
                <w:lang w:val="ro-RO"/>
              </w:rPr>
              <w:t xml:space="preserve">       AM  GMT+2</w:t>
            </w:r>
          </w:p>
          <w:p w14:paraId="75BCCB0C" w14:textId="77777777" w:rsidR="00213A93" w:rsidRDefault="00213A93" w:rsidP="00FE102A">
            <w:pPr>
              <w:autoSpaceDE w:val="0"/>
              <w:autoSpaceDN w:val="0"/>
              <w:adjustRightInd w:val="0"/>
              <w:ind w:right="72"/>
              <w:jc w:val="both"/>
              <w:rPr>
                <w:lang w:val="ro-RO"/>
              </w:rPr>
            </w:pPr>
            <w:r w:rsidRPr="005A5F80">
              <w:rPr>
                <w:lang w:val="ro-RO"/>
              </w:rPr>
              <w:t>convocată în conformitate cu prevederile art. 47 şi urm. din Legea 85/2014 privind procedurile de prevenire a insolventei si de insolventa</w:t>
            </w:r>
            <w:r>
              <w:rPr>
                <w:lang w:val="ro-RO"/>
              </w:rPr>
              <w:t>.</w:t>
            </w:r>
          </w:p>
          <w:p w14:paraId="66C67BC0" w14:textId="77777777" w:rsidR="00213A93" w:rsidRDefault="00213A93" w:rsidP="00FE102A">
            <w:pPr>
              <w:autoSpaceDE w:val="0"/>
              <w:autoSpaceDN w:val="0"/>
              <w:adjustRightInd w:val="0"/>
              <w:ind w:right="72"/>
              <w:jc w:val="both"/>
              <w:rPr>
                <w:lang w:val="ro-RO"/>
              </w:rPr>
            </w:pPr>
          </w:p>
          <w:p w14:paraId="67866045" w14:textId="77777777" w:rsidR="00213A93" w:rsidRPr="00A773BC" w:rsidRDefault="00213A93" w:rsidP="00A773BC">
            <w:pPr>
              <w:pStyle w:val="BodySingle"/>
              <w:jc w:val="both"/>
              <w:rPr>
                <w:b/>
                <w:bCs/>
                <w:lang w:eastAsia="en-US"/>
              </w:rPr>
            </w:pPr>
            <w:proofErr w:type="spellStart"/>
            <w:r w:rsidRPr="00A773BC">
              <w:rPr>
                <w:b/>
                <w:bCs/>
                <w:lang w:eastAsia="en-US"/>
              </w:rPr>
              <w:t>Mențiuni</w:t>
            </w:r>
            <w:proofErr w:type="spellEnd"/>
            <w:r w:rsidRPr="00A773BC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A773BC">
              <w:rPr>
                <w:b/>
                <w:bCs/>
                <w:lang w:eastAsia="en-US"/>
              </w:rPr>
              <w:t>suplimentare</w:t>
            </w:r>
            <w:proofErr w:type="spellEnd"/>
            <w:r w:rsidRPr="00A773BC">
              <w:rPr>
                <w:b/>
                <w:bCs/>
                <w:lang w:eastAsia="en-US"/>
              </w:rPr>
              <w:t>:</w:t>
            </w:r>
          </w:p>
          <w:p w14:paraId="29282A02" w14:textId="77777777" w:rsidR="00213A93" w:rsidRDefault="00213A93" w:rsidP="00A773BC">
            <w:pPr>
              <w:pStyle w:val="BodySingle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Documentele</w:t>
            </w:r>
            <w:proofErr w:type="spellEnd"/>
            <w:r>
              <w:rPr>
                <w:lang w:eastAsia="en-US"/>
              </w:rPr>
              <w:t xml:space="preserve"> justificative </w:t>
            </w:r>
            <w:proofErr w:type="spellStart"/>
            <w:r>
              <w:rPr>
                <w:lang w:eastAsia="en-US"/>
              </w:rPr>
              <w:t>și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materialele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supuse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dezbaterii</w:t>
            </w:r>
            <w:proofErr w:type="spellEnd"/>
            <w:r>
              <w:rPr>
                <w:lang w:eastAsia="en-US"/>
              </w:rPr>
              <w:t xml:space="preserve"> se </w:t>
            </w:r>
            <w:proofErr w:type="spellStart"/>
            <w:r>
              <w:rPr>
                <w:lang w:eastAsia="en-US"/>
              </w:rPr>
              <w:t>regăsesc</w:t>
            </w:r>
            <w:proofErr w:type="spellEnd"/>
            <w:r>
              <w:rPr>
                <w:lang w:eastAsia="en-US"/>
              </w:rPr>
              <w:t xml:space="preserve"> la </w:t>
            </w:r>
            <w:proofErr w:type="spellStart"/>
            <w:r>
              <w:rPr>
                <w:lang w:eastAsia="en-US"/>
              </w:rPr>
              <w:t>dosarul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cauzei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și</w:t>
            </w:r>
            <w:proofErr w:type="spellEnd"/>
            <w:r>
              <w:rPr>
                <w:lang w:eastAsia="en-US"/>
              </w:rPr>
              <w:t xml:space="preserve"> pot fi </w:t>
            </w:r>
            <w:proofErr w:type="spellStart"/>
            <w:r>
              <w:rPr>
                <w:lang w:eastAsia="en-US"/>
              </w:rPr>
              <w:t>consultate</w:t>
            </w:r>
            <w:proofErr w:type="spellEnd"/>
            <w:r>
              <w:rPr>
                <w:lang w:eastAsia="en-US"/>
              </w:rPr>
              <w:t xml:space="preserve"> de </w:t>
            </w:r>
            <w:proofErr w:type="spellStart"/>
            <w:r>
              <w:rPr>
                <w:lang w:eastAsia="en-US"/>
              </w:rPr>
              <w:t>creditori</w:t>
            </w:r>
            <w:proofErr w:type="spellEnd"/>
            <w:r>
              <w:rPr>
                <w:lang w:eastAsia="en-US"/>
              </w:rPr>
              <w:t xml:space="preserve"> la </w:t>
            </w:r>
            <w:proofErr w:type="spellStart"/>
            <w:r>
              <w:rPr>
                <w:lang w:eastAsia="en-US"/>
              </w:rPr>
              <w:t>cerere</w:t>
            </w:r>
            <w:proofErr w:type="spellEnd"/>
            <w:r>
              <w:rPr>
                <w:lang w:eastAsia="en-US"/>
              </w:rPr>
              <w:t>.</w:t>
            </w:r>
          </w:p>
          <w:p w14:paraId="04E05AA2" w14:textId="77777777" w:rsidR="00213A93" w:rsidRDefault="00213A93" w:rsidP="00A773BC">
            <w:pPr>
              <w:pStyle w:val="BodySingle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Creditorii</w:t>
            </w:r>
            <w:proofErr w:type="spellEnd"/>
            <w:r>
              <w:rPr>
                <w:lang w:eastAsia="en-US"/>
              </w:rPr>
              <w:t xml:space="preserve"> sunt </w:t>
            </w:r>
            <w:proofErr w:type="spellStart"/>
            <w:r>
              <w:rPr>
                <w:lang w:eastAsia="en-US"/>
              </w:rPr>
              <w:t>rugați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transmită</w:t>
            </w:r>
            <w:proofErr w:type="spellEnd"/>
            <w:r>
              <w:rPr>
                <w:lang w:eastAsia="en-US"/>
              </w:rPr>
              <w:t xml:space="preserve">, cu </w:t>
            </w:r>
            <w:proofErr w:type="spellStart"/>
            <w:r>
              <w:rPr>
                <w:lang w:eastAsia="en-US"/>
              </w:rPr>
              <w:t>cel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puțin</w:t>
            </w:r>
            <w:proofErr w:type="spellEnd"/>
            <w:r>
              <w:rPr>
                <w:lang w:eastAsia="en-US"/>
              </w:rPr>
              <w:t xml:space="preserve"> 24 de ore </w:t>
            </w:r>
            <w:proofErr w:type="spellStart"/>
            <w:r>
              <w:rPr>
                <w:lang w:eastAsia="en-US"/>
              </w:rPr>
              <w:t>înainte</w:t>
            </w:r>
            <w:proofErr w:type="spellEnd"/>
            <w:r>
              <w:rPr>
                <w:lang w:eastAsia="en-US"/>
              </w:rPr>
              <w:t xml:space="preserve"> de data </w:t>
            </w:r>
            <w:proofErr w:type="spellStart"/>
            <w:r>
              <w:rPr>
                <w:lang w:eastAsia="en-US"/>
              </w:rPr>
              <w:t>adunării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adresa</w:t>
            </w:r>
            <w:proofErr w:type="spellEnd"/>
            <w:r>
              <w:rPr>
                <w:lang w:eastAsia="en-US"/>
              </w:rPr>
              <w:t xml:space="preserve"> de e-mail </w:t>
            </w:r>
            <w:proofErr w:type="spellStart"/>
            <w:r>
              <w:rPr>
                <w:lang w:eastAsia="en-US"/>
              </w:rPr>
              <w:t>pentru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transmiterea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linkului</w:t>
            </w:r>
            <w:proofErr w:type="spellEnd"/>
            <w:r>
              <w:rPr>
                <w:lang w:eastAsia="en-US"/>
              </w:rPr>
              <w:t xml:space="preserve"> de </w:t>
            </w:r>
            <w:proofErr w:type="spellStart"/>
            <w:r>
              <w:rPr>
                <w:lang w:eastAsia="en-US"/>
              </w:rPr>
              <w:t>conectare</w:t>
            </w:r>
            <w:proofErr w:type="spellEnd"/>
            <w:r>
              <w:rPr>
                <w:lang w:eastAsia="en-US"/>
              </w:rPr>
              <w:t xml:space="preserve"> la </w:t>
            </w:r>
            <w:proofErr w:type="spellStart"/>
            <w:r>
              <w:rPr>
                <w:lang w:eastAsia="en-US"/>
              </w:rPr>
              <w:t>ședința</w:t>
            </w:r>
            <w:proofErr w:type="spellEnd"/>
            <w:r>
              <w:rPr>
                <w:lang w:eastAsia="en-US"/>
              </w:rPr>
              <w:t xml:space="preserve"> online.</w:t>
            </w:r>
          </w:p>
          <w:p w14:paraId="2E01AC67" w14:textId="77777777" w:rsidR="00213A93" w:rsidRDefault="00213A93" w:rsidP="00A773BC">
            <w:pPr>
              <w:pStyle w:val="BodySingle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În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cazul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imposibilității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participării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creditorii</w:t>
            </w:r>
            <w:proofErr w:type="spellEnd"/>
            <w:r>
              <w:rPr>
                <w:lang w:eastAsia="en-US"/>
              </w:rPr>
              <w:t xml:space="preserve"> pot </w:t>
            </w:r>
            <w:proofErr w:type="spellStart"/>
            <w:r>
              <w:rPr>
                <w:lang w:eastAsia="en-US"/>
              </w:rPr>
              <w:t>mandata</w:t>
            </w:r>
            <w:proofErr w:type="spellEnd"/>
            <w:r>
              <w:rPr>
                <w:lang w:eastAsia="en-US"/>
              </w:rPr>
              <w:t xml:space="preserve"> un </w:t>
            </w:r>
            <w:proofErr w:type="spellStart"/>
            <w:r>
              <w:rPr>
                <w:lang w:eastAsia="en-US"/>
              </w:rPr>
              <w:t>reprezentant</w:t>
            </w:r>
            <w:proofErr w:type="spellEnd"/>
            <w:r>
              <w:rPr>
                <w:lang w:eastAsia="en-US"/>
              </w:rPr>
              <w:t xml:space="preserve">, cu </w:t>
            </w:r>
            <w:proofErr w:type="spellStart"/>
            <w:r>
              <w:rPr>
                <w:lang w:eastAsia="en-US"/>
              </w:rPr>
              <w:t>procură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specială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și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legalizată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sau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în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cazul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creditorilor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bugetari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și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celorlalte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persoane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juridice</w:t>
            </w:r>
            <w:proofErr w:type="spellEnd"/>
            <w:r>
              <w:rPr>
                <w:lang w:eastAsia="en-US"/>
              </w:rPr>
              <w:t xml:space="preserve">, cu </w:t>
            </w:r>
            <w:proofErr w:type="spellStart"/>
            <w:r>
              <w:rPr>
                <w:lang w:eastAsia="en-US"/>
              </w:rPr>
              <w:t>delegație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semnată</w:t>
            </w:r>
            <w:proofErr w:type="spellEnd"/>
            <w:r>
              <w:rPr>
                <w:lang w:eastAsia="en-US"/>
              </w:rPr>
              <w:t xml:space="preserve"> de </w:t>
            </w:r>
            <w:proofErr w:type="spellStart"/>
            <w:r>
              <w:rPr>
                <w:lang w:eastAsia="en-US"/>
              </w:rPr>
              <w:t>conducătorul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unității</w:t>
            </w:r>
            <w:proofErr w:type="spellEnd"/>
            <w:r>
              <w:rPr>
                <w:lang w:eastAsia="en-US"/>
              </w:rPr>
              <w:t>.</w:t>
            </w:r>
          </w:p>
          <w:p w14:paraId="113FC410" w14:textId="77777777" w:rsidR="00213A93" w:rsidRDefault="00213A93" w:rsidP="00A773BC">
            <w:pPr>
              <w:pStyle w:val="BodySingle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Creditorii</w:t>
            </w:r>
            <w:proofErr w:type="spellEnd"/>
            <w:r>
              <w:rPr>
                <w:lang w:eastAsia="en-US"/>
              </w:rPr>
              <w:t xml:space="preserve"> pot </w:t>
            </w:r>
            <w:proofErr w:type="spellStart"/>
            <w:r>
              <w:rPr>
                <w:lang w:eastAsia="en-US"/>
              </w:rPr>
              <w:t>vota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și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corespondență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Scrisoarea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prin</w:t>
            </w:r>
            <w:proofErr w:type="spellEnd"/>
            <w:r>
              <w:rPr>
                <w:lang w:eastAsia="en-US"/>
              </w:rPr>
              <w:t xml:space="preserve"> care </w:t>
            </w:r>
            <w:proofErr w:type="spellStart"/>
            <w:r>
              <w:rPr>
                <w:lang w:eastAsia="en-US"/>
              </w:rPr>
              <w:t>își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exprimă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votul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semnată</w:t>
            </w:r>
            <w:proofErr w:type="spellEnd"/>
            <w:r>
              <w:rPr>
                <w:lang w:eastAsia="en-US"/>
              </w:rPr>
              <w:t xml:space="preserve"> de </w:t>
            </w:r>
            <w:proofErr w:type="spellStart"/>
            <w:r>
              <w:rPr>
                <w:lang w:eastAsia="en-US"/>
              </w:rPr>
              <w:t>către</w:t>
            </w:r>
            <w:proofErr w:type="spellEnd"/>
            <w:r>
              <w:rPr>
                <w:lang w:eastAsia="en-US"/>
              </w:rPr>
              <w:t xml:space="preserve"> creditor, </w:t>
            </w:r>
            <w:proofErr w:type="spellStart"/>
            <w:r>
              <w:rPr>
                <w:lang w:eastAsia="en-US"/>
              </w:rPr>
              <w:t>sau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înscrisul</w:t>
            </w:r>
            <w:proofErr w:type="spellEnd"/>
            <w:r>
              <w:rPr>
                <w:lang w:eastAsia="en-US"/>
              </w:rPr>
              <w:t xml:space="preserve"> electronic </w:t>
            </w:r>
            <w:proofErr w:type="spellStart"/>
            <w:r>
              <w:rPr>
                <w:lang w:eastAsia="en-US"/>
              </w:rPr>
              <w:t>căruia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</w:t>
            </w:r>
            <w:proofErr w:type="spellEnd"/>
            <w:r>
              <w:rPr>
                <w:lang w:eastAsia="en-US"/>
              </w:rPr>
              <w:t xml:space="preserve"> s-a </w:t>
            </w:r>
            <w:proofErr w:type="spellStart"/>
            <w:r>
              <w:rPr>
                <w:lang w:eastAsia="en-US"/>
              </w:rPr>
              <w:t>încorporat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atașat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sau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asociat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semnătura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electronică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extinsă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bazată</w:t>
            </w:r>
            <w:proofErr w:type="spellEnd"/>
            <w:r>
              <w:rPr>
                <w:lang w:eastAsia="en-US"/>
              </w:rPr>
              <w:t xml:space="preserve"> pe un </w:t>
            </w:r>
            <w:proofErr w:type="spellStart"/>
            <w:r>
              <w:rPr>
                <w:lang w:eastAsia="en-US"/>
              </w:rPr>
              <w:t>certificat</w:t>
            </w:r>
            <w:proofErr w:type="spellEnd"/>
            <w:r>
              <w:rPr>
                <w:lang w:eastAsia="en-US"/>
              </w:rPr>
              <w:t xml:space="preserve"> digital </w:t>
            </w:r>
            <w:proofErr w:type="spellStart"/>
            <w:r>
              <w:rPr>
                <w:lang w:eastAsia="en-US"/>
              </w:rPr>
              <w:t>valabil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poate</w:t>
            </w:r>
            <w:proofErr w:type="spellEnd"/>
            <w:r>
              <w:rPr>
                <w:lang w:eastAsia="en-US"/>
              </w:rPr>
              <w:t xml:space="preserve"> fi </w:t>
            </w:r>
            <w:proofErr w:type="spellStart"/>
            <w:r>
              <w:rPr>
                <w:lang w:eastAsia="en-US"/>
              </w:rPr>
              <w:t>comunicat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orice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mijloace</w:t>
            </w:r>
            <w:proofErr w:type="spellEnd"/>
            <w:r>
              <w:rPr>
                <w:lang w:eastAsia="en-US"/>
              </w:rPr>
              <w:t xml:space="preserve">, cu 24 de ore </w:t>
            </w:r>
            <w:proofErr w:type="spellStart"/>
            <w:r>
              <w:rPr>
                <w:lang w:eastAsia="en-US"/>
              </w:rPr>
              <w:t>înainte</w:t>
            </w:r>
            <w:proofErr w:type="spellEnd"/>
            <w:r>
              <w:rPr>
                <w:lang w:eastAsia="en-US"/>
              </w:rPr>
              <w:t xml:space="preserve"> de data </w:t>
            </w:r>
            <w:proofErr w:type="spellStart"/>
            <w:r>
              <w:rPr>
                <w:lang w:eastAsia="en-US"/>
              </w:rPr>
              <w:t>și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ora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ședinței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adunării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creditorilor</w:t>
            </w:r>
            <w:proofErr w:type="spellEnd"/>
            <w:r>
              <w:rPr>
                <w:lang w:eastAsia="en-US"/>
              </w:rPr>
              <w:t xml:space="preserve">, la </w:t>
            </w:r>
            <w:proofErr w:type="spellStart"/>
            <w:r>
              <w:rPr>
                <w:lang w:eastAsia="en-US"/>
              </w:rPr>
              <w:t>adresa</w:t>
            </w:r>
            <w:proofErr w:type="spellEnd"/>
            <w:r>
              <w:rPr>
                <w:lang w:eastAsia="en-US"/>
              </w:rPr>
              <w:t xml:space="preserve"> de email contact@cbc-finance.ro</w:t>
            </w:r>
          </w:p>
          <w:p w14:paraId="565148B7" w14:textId="77777777" w:rsidR="00213A93" w:rsidRDefault="00213A93" w:rsidP="00A773BC">
            <w:pPr>
              <w:pStyle w:val="BodySingle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Prezența</w:t>
            </w:r>
            <w:proofErr w:type="spellEnd"/>
            <w:r>
              <w:rPr>
                <w:lang w:eastAsia="en-US"/>
              </w:rPr>
              <w:t xml:space="preserve"> la </w:t>
            </w:r>
            <w:proofErr w:type="spellStart"/>
            <w:r>
              <w:rPr>
                <w:lang w:eastAsia="en-US"/>
              </w:rPr>
              <w:t>adunare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este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esențială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pentru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apărarea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intereselor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creditorilor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și</w:t>
            </w:r>
            <w:proofErr w:type="spellEnd"/>
            <w:r>
              <w:rPr>
                <w:lang w:eastAsia="en-US"/>
              </w:rPr>
              <w:t xml:space="preserve"> buna </w:t>
            </w:r>
            <w:proofErr w:type="spellStart"/>
            <w:r>
              <w:rPr>
                <w:lang w:eastAsia="en-US"/>
              </w:rPr>
              <w:t>desfășurare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procedurii</w:t>
            </w:r>
            <w:proofErr w:type="spellEnd"/>
            <w:r>
              <w:rPr>
                <w:lang w:eastAsia="en-US"/>
              </w:rPr>
              <w:t>.</w:t>
            </w:r>
          </w:p>
          <w:p w14:paraId="075F8973" w14:textId="77777777" w:rsidR="00213A93" w:rsidRPr="005A5F80" w:rsidRDefault="00213A93" w:rsidP="00FE102A">
            <w:pPr>
              <w:autoSpaceDE w:val="0"/>
              <w:autoSpaceDN w:val="0"/>
              <w:adjustRightInd w:val="0"/>
              <w:ind w:right="72"/>
              <w:jc w:val="both"/>
              <w:rPr>
                <w:b/>
                <w:bCs/>
              </w:rPr>
            </w:pPr>
          </w:p>
        </w:tc>
      </w:tr>
      <w:tr w:rsidR="00213A93" w:rsidRPr="005A5F80" w14:paraId="78B9DCAD" w14:textId="77777777">
        <w:tc>
          <w:tcPr>
            <w:tcW w:w="10440" w:type="dxa"/>
          </w:tcPr>
          <w:p w14:paraId="6CF471AD" w14:textId="77777777" w:rsidR="00213A93" w:rsidRPr="005A5F80" w:rsidRDefault="00213A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fr-FR"/>
              </w:rPr>
            </w:pPr>
            <w:r w:rsidRPr="005A5F80">
              <w:rPr>
                <w:b/>
                <w:bCs/>
                <w:color w:val="000000"/>
                <w:lang w:val="fr-FR"/>
              </w:rPr>
              <w:t xml:space="preserve">ORDINEA DE </w:t>
            </w:r>
            <w:proofErr w:type="gramStart"/>
            <w:r w:rsidRPr="005A5F80">
              <w:rPr>
                <w:b/>
                <w:bCs/>
                <w:color w:val="000000"/>
                <w:lang w:val="fr-FR"/>
              </w:rPr>
              <w:t>ZI:</w:t>
            </w:r>
            <w:proofErr w:type="gramEnd"/>
          </w:p>
        </w:tc>
      </w:tr>
      <w:tr w:rsidR="00213A93" w:rsidRPr="005A5F80" w14:paraId="3FBD7D0F" w14:textId="77777777">
        <w:trPr>
          <w:trHeight w:val="629"/>
        </w:trPr>
        <w:tc>
          <w:tcPr>
            <w:tcW w:w="10440" w:type="dxa"/>
          </w:tcPr>
          <w:p w14:paraId="0D53C92B" w14:textId="77777777" w:rsidR="00213A93" w:rsidRDefault="00213A93" w:rsidP="00A865A6">
            <w:pPr>
              <w:pStyle w:val="BodySingle"/>
              <w:jc w:val="both"/>
              <w:rPr>
                <w:b/>
                <w:bCs/>
                <w:lang w:eastAsia="en-US"/>
              </w:rPr>
            </w:pPr>
            <w:proofErr w:type="spellStart"/>
            <w:r w:rsidRPr="00E060E0">
              <w:rPr>
                <w:b/>
                <w:bCs/>
                <w:lang w:eastAsia="en-US"/>
              </w:rPr>
              <w:t>Ordinea</w:t>
            </w:r>
            <w:proofErr w:type="spellEnd"/>
            <w:r w:rsidRPr="00E060E0">
              <w:rPr>
                <w:b/>
                <w:bCs/>
                <w:lang w:eastAsia="en-US"/>
              </w:rPr>
              <w:t xml:space="preserve"> de zi:</w:t>
            </w:r>
          </w:p>
          <w:p w14:paraId="625934E2" w14:textId="77777777" w:rsidR="00213A93" w:rsidRDefault="00213A93" w:rsidP="00A865A6">
            <w:pPr>
              <w:pStyle w:val="BodySingle"/>
              <w:jc w:val="both"/>
              <w:rPr>
                <w:lang w:eastAsia="en-US"/>
              </w:rPr>
            </w:pPr>
            <w:r w:rsidRPr="00A773BC">
              <w:rPr>
                <w:b/>
                <w:bCs/>
                <w:lang w:eastAsia="en-US"/>
              </w:rPr>
              <w:t>1</w:t>
            </w:r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Prezentarea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situației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debitorului</w:t>
            </w:r>
            <w:proofErr w:type="spellEnd"/>
            <w:r>
              <w:rPr>
                <w:lang w:eastAsia="en-US"/>
              </w:rPr>
              <w:t xml:space="preserve"> ca </w:t>
            </w:r>
            <w:proofErr w:type="spellStart"/>
            <w:r>
              <w:rPr>
                <w:lang w:eastAsia="en-US"/>
              </w:rPr>
              <w:t>urmare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solicitărilor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primite</w:t>
            </w:r>
            <w:proofErr w:type="spellEnd"/>
            <w:r>
              <w:rPr>
                <w:lang w:eastAsia="en-US"/>
              </w:rPr>
              <w:t xml:space="preserve"> din </w:t>
            </w:r>
            <w:proofErr w:type="spellStart"/>
            <w:r>
              <w:rPr>
                <w:lang w:eastAsia="en-US"/>
              </w:rPr>
              <w:t>partea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creditorilor</w:t>
            </w:r>
            <w:proofErr w:type="spellEnd"/>
            <w:r>
              <w:rPr>
                <w:lang w:eastAsia="en-US"/>
              </w:rPr>
              <w:t>.</w:t>
            </w:r>
          </w:p>
          <w:p w14:paraId="134EC022" w14:textId="77777777" w:rsidR="00213A93" w:rsidRDefault="00213A93" w:rsidP="00A865A6">
            <w:pPr>
              <w:pStyle w:val="BodySingle"/>
              <w:jc w:val="both"/>
              <w:rPr>
                <w:lang w:eastAsia="en-US"/>
              </w:rPr>
            </w:pPr>
            <w:r w:rsidRPr="00A773BC">
              <w:rPr>
                <w:b/>
                <w:bCs/>
                <w:lang w:eastAsia="en-US"/>
              </w:rPr>
              <w:t>2</w:t>
            </w:r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Alegerea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unui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nou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membru</w:t>
            </w:r>
            <w:proofErr w:type="spellEnd"/>
            <w:r>
              <w:rPr>
                <w:lang w:eastAsia="en-US"/>
              </w:rPr>
              <w:t xml:space="preserve"> al </w:t>
            </w:r>
            <w:proofErr w:type="spellStart"/>
            <w:r>
              <w:rPr>
                <w:lang w:eastAsia="en-US"/>
              </w:rPr>
              <w:t>Comitetului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Creditorilor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având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în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vedere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cererea</w:t>
            </w:r>
            <w:proofErr w:type="spellEnd"/>
            <w:r>
              <w:rPr>
                <w:lang w:eastAsia="en-US"/>
              </w:rPr>
              <w:t xml:space="preserve"> de </w:t>
            </w:r>
            <w:proofErr w:type="spellStart"/>
            <w:r>
              <w:rPr>
                <w:lang w:eastAsia="en-US"/>
              </w:rPr>
              <w:t>renunțare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depusă</w:t>
            </w:r>
            <w:proofErr w:type="spellEnd"/>
            <w:r>
              <w:rPr>
                <w:lang w:eastAsia="en-US"/>
              </w:rPr>
              <w:t xml:space="preserve"> de NV AGROEXPERT SRL.</w:t>
            </w:r>
          </w:p>
          <w:p w14:paraId="4F2D9FC2" w14:textId="77777777" w:rsidR="00213A93" w:rsidRDefault="00213A93" w:rsidP="00A865A6">
            <w:pPr>
              <w:pStyle w:val="BodySingle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Candidați</w:t>
            </w:r>
            <w:proofErr w:type="spellEnd"/>
            <w:r>
              <w:rPr>
                <w:lang w:eastAsia="en-US"/>
              </w:rPr>
              <w:t>:</w:t>
            </w:r>
          </w:p>
          <w:p w14:paraId="2456B34A" w14:textId="4FA2D12F" w:rsidR="00213A93" w:rsidRDefault="00213A93" w:rsidP="00A865A6">
            <w:pPr>
              <w:pStyle w:val="BodySingle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Halasz</w:t>
            </w:r>
            <w:proofErr w:type="spellEnd"/>
            <w:r>
              <w:rPr>
                <w:lang w:eastAsia="en-US"/>
              </w:rPr>
              <w:t xml:space="preserve"> Zoltan Tamas, reprezentand </w:t>
            </w:r>
            <w:r w:rsidR="00F45B82">
              <w:rPr>
                <w:lang w:eastAsia="en-US"/>
              </w:rPr>
              <w:t>13,4333</w:t>
            </w:r>
            <w:r>
              <w:rPr>
                <w:lang w:eastAsia="en-US"/>
              </w:rPr>
              <w:t xml:space="preserve">% din masa </w:t>
            </w:r>
            <w:proofErr w:type="spellStart"/>
            <w:r>
              <w:rPr>
                <w:lang w:eastAsia="en-US"/>
              </w:rPr>
              <w:t>credala</w:t>
            </w:r>
            <w:proofErr w:type="spellEnd"/>
            <w:r>
              <w:rPr>
                <w:lang w:eastAsia="en-US"/>
              </w:rPr>
              <w:t>.</w:t>
            </w:r>
          </w:p>
          <w:p w14:paraId="2D28E13F" w14:textId="77777777" w:rsidR="00213A93" w:rsidRDefault="00213A93" w:rsidP="00A865A6">
            <w:pPr>
              <w:pStyle w:val="BodySingle"/>
              <w:jc w:val="both"/>
              <w:rPr>
                <w:lang w:eastAsia="en-US"/>
              </w:rPr>
            </w:pPr>
            <w:r w:rsidRPr="00A773BC">
              <w:rPr>
                <w:b/>
                <w:bCs/>
                <w:lang w:eastAsia="en-US"/>
              </w:rPr>
              <w:t>3.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Aprobarea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înlocuirii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administratorului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judiciar</w:t>
            </w:r>
            <w:proofErr w:type="spellEnd"/>
            <w:r>
              <w:rPr>
                <w:lang w:eastAsia="en-US"/>
              </w:rPr>
              <w:t xml:space="preserve"> INSOLVENȚA SM, din </w:t>
            </w:r>
            <w:proofErr w:type="spellStart"/>
            <w:r>
              <w:rPr>
                <w:lang w:eastAsia="en-US"/>
              </w:rPr>
              <w:t>următoarele</w:t>
            </w:r>
            <w:proofErr w:type="spellEnd"/>
            <w:r>
              <w:rPr>
                <w:lang w:eastAsia="en-US"/>
              </w:rPr>
              <w:t xml:space="preserve"> motive grave </w:t>
            </w:r>
            <w:proofErr w:type="spellStart"/>
            <w:r>
              <w:rPr>
                <w:lang w:eastAsia="en-US"/>
              </w:rPr>
              <w:t>și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repetate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compromit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grav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interesele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creditorilor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și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credibilitatea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procedurii</w:t>
            </w:r>
            <w:proofErr w:type="spellEnd"/>
            <w:r>
              <w:rPr>
                <w:lang w:eastAsia="en-US"/>
              </w:rPr>
              <w:t>:</w:t>
            </w:r>
          </w:p>
          <w:p w14:paraId="1455ECAE" w14:textId="77777777" w:rsidR="00213A93" w:rsidRDefault="00213A93" w:rsidP="00A865A6">
            <w:pPr>
              <w:pStyle w:val="BodySingle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Lipsa</w:t>
            </w:r>
            <w:proofErr w:type="spellEnd"/>
            <w:r>
              <w:rPr>
                <w:lang w:eastAsia="en-US"/>
              </w:rPr>
              <w:t xml:space="preserve"> de </w:t>
            </w:r>
            <w:proofErr w:type="spellStart"/>
            <w:r>
              <w:rPr>
                <w:lang w:eastAsia="en-US"/>
              </w:rPr>
              <w:t>competență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privind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specificul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activității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debitorului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în</w:t>
            </w:r>
            <w:proofErr w:type="spellEnd"/>
            <w:r>
              <w:rPr>
                <w:lang w:eastAsia="en-US"/>
              </w:rPr>
              <w:t xml:space="preserve"> special </w:t>
            </w:r>
            <w:proofErr w:type="spellStart"/>
            <w:r>
              <w:rPr>
                <w:lang w:eastAsia="en-US"/>
              </w:rPr>
              <w:t>în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ceea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privește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gestionarea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activelor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lang w:eastAsia="en-US"/>
              </w:rPr>
              <w:t>și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fluxurilor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financiare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în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criptomonede</w:t>
            </w:r>
            <w:proofErr w:type="spellEnd"/>
            <w:r>
              <w:rPr>
                <w:lang w:eastAsia="en-US"/>
              </w:rPr>
              <w:t xml:space="preserve">, aspect </w:t>
            </w:r>
            <w:proofErr w:type="spellStart"/>
            <w:r>
              <w:rPr>
                <w:lang w:eastAsia="en-US"/>
              </w:rPr>
              <w:t>esențial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pentru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procedura</w:t>
            </w:r>
            <w:proofErr w:type="spellEnd"/>
            <w:r>
              <w:rPr>
                <w:lang w:eastAsia="en-US"/>
              </w:rPr>
              <w:t xml:space="preserve"> de </w:t>
            </w:r>
            <w:proofErr w:type="spellStart"/>
            <w:r>
              <w:rPr>
                <w:lang w:eastAsia="en-US"/>
              </w:rPr>
              <w:t>insolvență</w:t>
            </w:r>
            <w:proofErr w:type="spellEnd"/>
            <w:r>
              <w:rPr>
                <w:lang w:eastAsia="en-US"/>
              </w:rPr>
              <w:t xml:space="preserve"> a CBC CREATIVE FINANCE SRL;</w:t>
            </w:r>
          </w:p>
          <w:p w14:paraId="3F658AEE" w14:textId="77777777" w:rsidR="00213A93" w:rsidRDefault="00213A93" w:rsidP="00A865A6">
            <w:pPr>
              <w:pStyle w:val="BodySingle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Solicitarea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expresă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a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administratorului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judiciar</w:t>
            </w:r>
            <w:proofErr w:type="spellEnd"/>
            <w:r>
              <w:rPr>
                <w:lang w:eastAsia="en-US"/>
              </w:rPr>
              <w:t xml:space="preserve"> de a </w:t>
            </w:r>
            <w:proofErr w:type="spellStart"/>
            <w:r>
              <w:rPr>
                <w:lang w:eastAsia="en-US"/>
              </w:rPr>
              <w:t>avea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acces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unic</w:t>
            </w:r>
            <w:proofErr w:type="spellEnd"/>
            <w:r>
              <w:rPr>
                <w:lang w:eastAsia="en-US"/>
              </w:rPr>
              <w:t xml:space="preserve"> la </w:t>
            </w:r>
            <w:proofErr w:type="spellStart"/>
            <w:r>
              <w:rPr>
                <w:lang w:eastAsia="en-US"/>
              </w:rPr>
              <w:t>fondurile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societății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fără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semnătură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dublă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deși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fondurile</w:t>
            </w:r>
            <w:proofErr w:type="spellEnd"/>
            <w:r>
              <w:rPr>
                <w:lang w:eastAsia="en-US"/>
              </w:rPr>
              <w:t xml:space="preserve"> sunt </w:t>
            </w:r>
            <w:proofErr w:type="spellStart"/>
            <w:r>
              <w:rPr>
                <w:lang w:eastAsia="en-US"/>
              </w:rPr>
              <w:t>constituite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majoritar</w:t>
            </w:r>
            <w:proofErr w:type="spellEnd"/>
            <w:r>
              <w:rPr>
                <w:lang w:eastAsia="en-US"/>
              </w:rPr>
              <w:t xml:space="preserve"> din </w:t>
            </w:r>
            <w:proofErr w:type="spellStart"/>
            <w:r>
              <w:rPr>
                <w:lang w:eastAsia="en-US"/>
              </w:rPr>
              <w:t>criptomonedă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ceea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ridică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suspiciuni</w:t>
            </w:r>
            <w:proofErr w:type="spellEnd"/>
            <w:r>
              <w:rPr>
                <w:lang w:eastAsia="en-US"/>
              </w:rPr>
              <w:t xml:space="preserve"> cu </w:t>
            </w:r>
            <w:proofErr w:type="spellStart"/>
            <w:r>
              <w:rPr>
                <w:lang w:eastAsia="en-US"/>
              </w:rPr>
              <w:t>privire</w:t>
            </w:r>
            <w:proofErr w:type="spellEnd"/>
            <w:r>
              <w:rPr>
                <w:lang w:eastAsia="en-US"/>
              </w:rPr>
              <w:t xml:space="preserve"> la </w:t>
            </w:r>
            <w:proofErr w:type="spellStart"/>
            <w:r>
              <w:rPr>
                <w:lang w:eastAsia="en-US"/>
              </w:rPr>
              <w:t>siguranța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trasabilitatea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și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protejarea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intereselor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creditorilor</w:t>
            </w:r>
            <w:proofErr w:type="spellEnd"/>
            <w:r>
              <w:rPr>
                <w:lang w:eastAsia="en-US"/>
              </w:rPr>
              <w:t>;</w:t>
            </w:r>
          </w:p>
          <w:p w14:paraId="358F9D62" w14:textId="77777777" w:rsidR="00213A93" w:rsidRDefault="00213A93" w:rsidP="00A865A6">
            <w:pPr>
              <w:pStyle w:val="BodySingle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Lipsa</w:t>
            </w:r>
            <w:proofErr w:type="spellEnd"/>
            <w:r>
              <w:rPr>
                <w:lang w:eastAsia="en-US"/>
              </w:rPr>
              <w:t xml:space="preserve"> de </w:t>
            </w:r>
            <w:proofErr w:type="spellStart"/>
            <w:r>
              <w:rPr>
                <w:lang w:eastAsia="en-US"/>
              </w:rPr>
              <w:t>transparență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în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derularea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procedurii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inclusiv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omisiunea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informării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corecte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și</w:t>
            </w:r>
            <w:proofErr w:type="spellEnd"/>
            <w:r>
              <w:rPr>
                <w:lang w:eastAsia="en-US"/>
              </w:rPr>
              <w:t xml:space="preserve"> la </w:t>
            </w:r>
            <w:proofErr w:type="spellStart"/>
            <w:r>
              <w:rPr>
                <w:lang w:eastAsia="en-US"/>
              </w:rPr>
              <w:t>timp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creditorilor</w:t>
            </w:r>
            <w:proofErr w:type="spellEnd"/>
            <w:r>
              <w:rPr>
                <w:lang w:eastAsia="en-US"/>
              </w:rPr>
              <w:t xml:space="preserve"> cu </w:t>
            </w:r>
            <w:proofErr w:type="spellStart"/>
            <w:r>
              <w:rPr>
                <w:lang w:eastAsia="en-US"/>
              </w:rPr>
              <w:t>privire</w:t>
            </w:r>
            <w:proofErr w:type="spellEnd"/>
            <w:r>
              <w:rPr>
                <w:lang w:eastAsia="en-US"/>
              </w:rPr>
              <w:t xml:space="preserve"> la </w:t>
            </w:r>
            <w:proofErr w:type="spellStart"/>
            <w:r>
              <w:rPr>
                <w:lang w:eastAsia="en-US"/>
              </w:rPr>
              <w:t>operațiunile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desfășurate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și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stadiul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procedurii</w:t>
            </w:r>
            <w:proofErr w:type="spellEnd"/>
            <w:r>
              <w:rPr>
                <w:lang w:eastAsia="en-US"/>
              </w:rPr>
              <w:t>;</w:t>
            </w:r>
          </w:p>
          <w:p w14:paraId="61959908" w14:textId="77777777" w:rsidR="00213A93" w:rsidRDefault="00213A93" w:rsidP="00A865A6">
            <w:pPr>
              <w:pStyle w:val="BodySingle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Atitudine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pasivă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și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dezinteres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față</w:t>
            </w:r>
            <w:proofErr w:type="spellEnd"/>
            <w:r>
              <w:rPr>
                <w:lang w:eastAsia="en-US"/>
              </w:rPr>
              <w:t xml:space="preserve"> de </w:t>
            </w:r>
            <w:proofErr w:type="spellStart"/>
            <w:r>
              <w:rPr>
                <w:lang w:eastAsia="en-US"/>
              </w:rPr>
              <w:t>identificarea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și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valorificarea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activelor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societății</w:t>
            </w:r>
            <w:proofErr w:type="spellEnd"/>
            <w:r>
              <w:rPr>
                <w:lang w:eastAsia="en-US"/>
              </w:rPr>
              <w:t xml:space="preserve">, precum </w:t>
            </w:r>
            <w:proofErr w:type="spellStart"/>
            <w:r>
              <w:rPr>
                <w:lang w:eastAsia="en-US"/>
              </w:rPr>
              <w:t>și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față</w:t>
            </w:r>
            <w:proofErr w:type="spellEnd"/>
            <w:r>
              <w:rPr>
                <w:lang w:eastAsia="en-US"/>
              </w:rPr>
              <w:t xml:space="preserve"> de </w:t>
            </w:r>
            <w:proofErr w:type="spellStart"/>
            <w:r>
              <w:rPr>
                <w:lang w:eastAsia="en-US"/>
              </w:rPr>
              <w:t>recuperarea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creanțelor</w:t>
            </w:r>
            <w:proofErr w:type="spellEnd"/>
            <w:r>
              <w:rPr>
                <w:lang w:eastAsia="en-US"/>
              </w:rPr>
              <w:t>;</w:t>
            </w:r>
          </w:p>
          <w:p w14:paraId="431CBF58" w14:textId="77777777" w:rsidR="00213A93" w:rsidRDefault="00213A93" w:rsidP="00A865A6">
            <w:pPr>
              <w:pStyle w:val="BodySingle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Nerespectarea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termenului</w:t>
            </w:r>
            <w:proofErr w:type="spellEnd"/>
            <w:r>
              <w:rPr>
                <w:lang w:eastAsia="en-US"/>
              </w:rPr>
              <w:t xml:space="preserve"> legal de </w:t>
            </w:r>
            <w:proofErr w:type="spellStart"/>
            <w:r>
              <w:rPr>
                <w:lang w:eastAsia="en-US"/>
              </w:rPr>
              <w:t>convocare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și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organizare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a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adunării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creditorilor</w:t>
            </w:r>
            <w:proofErr w:type="spellEnd"/>
            <w:r>
              <w:rPr>
                <w:lang w:eastAsia="en-US"/>
              </w:rPr>
              <w:t xml:space="preserve">, cu </w:t>
            </w:r>
            <w:proofErr w:type="spellStart"/>
            <w:r>
              <w:rPr>
                <w:lang w:eastAsia="en-US"/>
              </w:rPr>
              <w:t>consecințe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directe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asupra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dreptului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creditorilor</w:t>
            </w:r>
            <w:proofErr w:type="spellEnd"/>
            <w:r>
              <w:rPr>
                <w:lang w:eastAsia="en-US"/>
              </w:rPr>
              <w:t xml:space="preserve"> de a-</w:t>
            </w:r>
            <w:proofErr w:type="spellStart"/>
            <w:r>
              <w:rPr>
                <w:lang w:eastAsia="en-US"/>
              </w:rPr>
              <w:t>și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exercita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atribuțiile</w:t>
            </w:r>
            <w:proofErr w:type="spellEnd"/>
            <w:r>
              <w:rPr>
                <w:lang w:eastAsia="en-US"/>
              </w:rPr>
              <w:t>;</w:t>
            </w:r>
          </w:p>
          <w:p w14:paraId="40E55AFA" w14:textId="77777777" w:rsidR="00213A93" w:rsidRDefault="00213A93" w:rsidP="00A865A6">
            <w:pPr>
              <w:pStyle w:val="BodySingle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Stabilirea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unui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onorariu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vădit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disproporționat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și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nejustificat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raportat</w:t>
            </w:r>
            <w:proofErr w:type="spellEnd"/>
            <w:r>
              <w:rPr>
                <w:lang w:eastAsia="en-US"/>
              </w:rPr>
              <w:t xml:space="preserve"> la masa </w:t>
            </w:r>
            <w:proofErr w:type="spellStart"/>
            <w:r>
              <w:rPr>
                <w:lang w:eastAsia="en-US"/>
              </w:rPr>
              <w:t>credală</w:t>
            </w:r>
            <w:proofErr w:type="spellEnd"/>
            <w:r>
              <w:rPr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deși</w:t>
            </w:r>
            <w:proofErr w:type="spellEnd"/>
            <w:r>
              <w:rPr>
                <w:lang w:eastAsia="en-US"/>
              </w:rPr>
              <w:t xml:space="preserve"> masa </w:t>
            </w:r>
            <w:proofErr w:type="spellStart"/>
            <w:r>
              <w:rPr>
                <w:lang w:eastAsia="en-US"/>
              </w:rPr>
              <w:t>credală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este</w:t>
            </w:r>
            <w:proofErr w:type="spellEnd"/>
            <w:r>
              <w:rPr>
                <w:lang w:eastAsia="en-US"/>
              </w:rPr>
              <w:t xml:space="preserve"> de </w:t>
            </w:r>
            <w:proofErr w:type="spellStart"/>
            <w:r>
              <w:rPr>
                <w:lang w:eastAsia="en-US"/>
              </w:rPr>
              <w:t>aproximativ</w:t>
            </w:r>
            <w:proofErr w:type="spellEnd"/>
            <w:r>
              <w:rPr>
                <w:lang w:eastAsia="en-US"/>
              </w:rPr>
              <w:t xml:space="preserve"> 338 </w:t>
            </w:r>
            <w:proofErr w:type="spellStart"/>
            <w:r>
              <w:rPr>
                <w:lang w:eastAsia="en-US"/>
              </w:rPr>
              <w:t>milioane</w:t>
            </w:r>
            <w:proofErr w:type="spellEnd"/>
            <w:r>
              <w:rPr>
                <w:lang w:eastAsia="en-US"/>
              </w:rPr>
              <w:t xml:space="preserve"> USDT, </w:t>
            </w:r>
            <w:proofErr w:type="spellStart"/>
            <w:r>
              <w:rPr>
                <w:lang w:eastAsia="en-US"/>
              </w:rPr>
              <w:t>administratorul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judiciar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solicită</w:t>
            </w:r>
            <w:proofErr w:type="spellEnd"/>
            <w:r>
              <w:rPr>
                <w:lang w:eastAsia="en-US"/>
              </w:rPr>
              <w:t xml:space="preserve"> 7.000 EUR + TVA/</w:t>
            </w:r>
            <w:proofErr w:type="spellStart"/>
            <w:r>
              <w:rPr>
                <w:lang w:eastAsia="en-US"/>
              </w:rPr>
              <w:t>lună</w:t>
            </w:r>
            <w:proofErr w:type="spellEnd"/>
            <w:r>
              <w:rPr>
                <w:lang w:eastAsia="en-US"/>
              </w:rPr>
              <w:t xml:space="preserve">, la care se </w:t>
            </w:r>
            <w:proofErr w:type="spellStart"/>
            <w:r>
              <w:rPr>
                <w:lang w:eastAsia="en-US"/>
              </w:rPr>
              <w:t>adaugă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două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onorarii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succesive</w:t>
            </w:r>
            <w:proofErr w:type="spellEnd"/>
            <w:r>
              <w:rPr>
                <w:lang w:eastAsia="en-US"/>
              </w:rPr>
              <w:t xml:space="preserve"> de 5% </w:t>
            </w:r>
            <w:proofErr w:type="spellStart"/>
            <w:r>
              <w:rPr>
                <w:lang w:eastAsia="en-US"/>
              </w:rPr>
              <w:t>și</w:t>
            </w:r>
            <w:proofErr w:type="spellEnd"/>
            <w:r>
              <w:rPr>
                <w:lang w:eastAsia="en-US"/>
              </w:rPr>
              <w:t xml:space="preserve"> 15% + TVA din </w:t>
            </w:r>
            <w:proofErr w:type="spellStart"/>
            <w:r>
              <w:rPr>
                <w:lang w:eastAsia="en-US"/>
              </w:rPr>
              <w:t>valoarea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activelor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identificate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ceea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reprezintă</w:t>
            </w:r>
            <w:proofErr w:type="spellEnd"/>
            <w:r>
              <w:rPr>
                <w:lang w:eastAsia="en-US"/>
              </w:rPr>
              <w:t xml:space="preserve"> o </w:t>
            </w:r>
            <w:proofErr w:type="spellStart"/>
            <w:r>
              <w:rPr>
                <w:lang w:eastAsia="en-US"/>
              </w:rPr>
              <w:t>abordare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excesivă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și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lipsită</w:t>
            </w:r>
            <w:proofErr w:type="spellEnd"/>
            <w:r>
              <w:rPr>
                <w:lang w:eastAsia="en-US"/>
              </w:rPr>
              <w:t xml:space="preserve"> de fundament economic, </w:t>
            </w:r>
            <w:proofErr w:type="spellStart"/>
            <w:r>
              <w:rPr>
                <w:lang w:eastAsia="en-US"/>
              </w:rPr>
              <w:t>în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raport</w:t>
            </w:r>
            <w:proofErr w:type="spellEnd"/>
            <w:r>
              <w:rPr>
                <w:lang w:eastAsia="en-US"/>
              </w:rPr>
              <w:t xml:space="preserve"> cu </w:t>
            </w:r>
            <w:proofErr w:type="spellStart"/>
            <w:r>
              <w:rPr>
                <w:lang w:eastAsia="en-US"/>
              </w:rPr>
              <w:t>activitatea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desfășurată</w:t>
            </w:r>
            <w:proofErr w:type="spellEnd"/>
            <w:r>
              <w:rPr>
                <w:lang w:eastAsia="en-US"/>
              </w:rPr>
              <w:t>;</w:t>
            </w:r>
          </w:p>
          <w:p w14:paraId="39DFF1A7" w14:textId="77777777" w:rsidR="00213A93" w:rsidRDefault="00213A93" w:rsidP="00A865A6">
            <w:pPr>
              <w:pStyle w:val="BodySingle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Lipsa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bunei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colaborări</w:t>
            </w:r>
            <w:proofErr w:type="spellEnd"/>
            <w:r>
              <w:rPr>
                <w:lang w:eastAsia="en-US"/>
              </w:rPr>
              <w:t xml:space="preserve"> cu </w:t>
            </w:r>
            <w:proofErr w:type="spellStart"/>
            <w:r>
              <w:rPr>
                <w:lang w:eastAsia="en-US"/>
              </w:rPr>
              <w:t>administratorul</w:t>
            </w:r>
            <w:proofErr w:type="spellEnd"/>
            <w:r>
              <w:rPr>
                <w:lang w:eastAsia="en-US"/>
              </w:rPr>
              <w:t xml:space="preserve"> special, </w:t>
            </w:r>
            <w:proofErr w:type="spellStart"/>
            <w:r>
              <w:rPr>
                <w:lang w:eastAsia="en-US"/>
              </w:rPr>
              <w:t>concretizată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în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blocaje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lipsă</w:t>
            </w:r>
            <w:proofErr w:type="spellEnd"/>
            <w:r>
              <w:rPr>
                <w:lang w:eastAsia="en-US"/>
              </w:rPr>
              <w:t xml:space="preserve"> de </w:t>
            </w:r>
            <w:proofErr w:type="spellStart"/>
            <w:r>
              <w:rPr>
                <w:lang w:eastAsia="en-US"/>
              </w:rPr>
              <w:t>comunicare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și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refuzul</w:t>
            </w:r>
            <w:proofErr w:type="spellEnd"/>
            <w:r>
              <w:rPr>
                <w:lang w:eastAsia="en-US"/>
              </w:rPr>
              <w:t xml:space="preserve"> de </w:t>
            </w:r>
            <w:proofErr w:type="gramStart"/>
            <w:r>
              <w:rPr>
                <w:lang w:eastAsia="en-US"/>
              </w:rPr>
              <w:t>a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acționa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în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interesul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procedurii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și</w:t>
            </w:r>
            <w:proofErr w:type="spellEnd"/>
            <w:r>
              <w:rPr>
                <w:lang w:eastAsia="en-US"/>
              </w:rPr>
              <w:t xml:space="preserve"> al </w:t>
            </w:r>
            <w:proofErr w:type="spellStart"/>
            <w:r>
              <w:rPr>
                <w:lang w:eastAsia="en-US"/>
              </w:rPr>
              <w:t>creditorilor</w:t>
            </w:r>
            <w:proofErr w:type="spellEnd"/>
            <w:r>
              <w:rPr>
                <w:lang w:eastAsia="en-US"/>
              </w:rPr>
              <w:t>.</w:t>
            </w:r>
          </w:p>
          <w:p w14:paraId="5F465C6C" w14:textId="77777777" w:rsidR="00213A93" w:rsidRDefault="00213A93" w:rsidP="00A865A6">
            <w:pPr>
              <w:pStyle w:val="BodySingle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Toate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aceste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deficiențe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justifică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înlocuirea</w:t>
            </w:r>
            <w:proofErr w:type="spellEnd"/>
            <w:r>
              <w:rPr>
                <w:lang w:eastAsia="en-US"/>
              </w:rPr>
              <w:t xml:space="preserve"> de </w:t>
            </w:r>
            <w:proofErr w:type="spellStart"/>
            <w:r>
              <w:rPr>
                <w:lang w:eastAsia="en-US"/>
              </w:rPr>
              <w:t>urgență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a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administratorului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judiciar</w:t>
            </w:r>
            <w:proofErr w:type="spellEnd"/>
            <w:r>
              <w:rPr>
                <w:lang w:eastAsia="en-US"/>
              </w:rPr>
              <w:t xml:space="preserve"> actual </w:t>
            </w:r>
            <w:proofErr w:type="spellStart"/>
            <w:r>
              <w:rPr>
                <w:lang w:eastAsia="en-US"/>
              </w:rPr>
              <w:t>și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desemnarea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unui</w:t>
            </w:r>
            <w:proofErr w:type="spellEnd"/>
            <w:r>
              <w:rPr>
                <w:lang w:eastAsia="en-US"/>
              </w:rPr>
              <w:t xml:space="preserve"> practician cu </w:t>
            </w:r>
            <w:proofErr w:type="spellStart"/>
            <w:r>
              <w:rPr>
                <w:lang w:eastAsia="en-US"/>
              </w:rPr>
              <w:t>experiență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și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integritate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dovedite</w:t>
            </w:r>
            <w:proofErr w:type="spellEnd"/>
            <w:r>
              <w:rPr>
                <w:lang w:eastAsia="en-US"/>
              </w:rPr>
              <w:t xml:space="preserve">, care </w:t>
            </w:r>
            <w:proofErr w:type="spellStart"/>
            <w:r>
              <w:rPr>
                <w:lang w:eastAsia="en-US"/>
              </w:rPr>
              <w:t>să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acționeze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exclusiv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în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beneficiul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creditorilor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și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pentru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asigurarea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bunei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desfășurări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procedurii</w:t>
            </w:r>
            <w:proofErr w:type="spellEnd"/>
            <w:r>
              <w:rPr>
                <w:lang w:eastAsia="en-US"/>
              </w:rPr>
              <w:t xml:space="preserve"> de </w:t>
            </w:r>
            <w:proofErr w:type="spellStart"/>
            <w:r>
              <w:rPr>
                <w:lang w:eastAsia="en-US"/>
              </w:rPr>
              <w:t>insolvență</w:t>
            </w:r>
            <w:proofErr w:type="spellEnd"/>
            <w:r>
              <w:rPr>
                <w:lang w:eastAsia="en-US"/>
              </w:rPr>
              <w:t>.</w:t>
            </w:r>
          </w:p>
          <w:p w14:paraId="29548363" w14:textId="77777777" w:rsidR="00213A93" w:rsidRDefault="00213A93" w:rsidP="00A865A6">
            <w:pPr>
              <w:pStyle w:val="BodySingle"/>
              <w:jc w:val="both"/>
              <w:rPr>
                <w:lang w:eastAsia="en-US"/>
              </w:rPr>
            </w:pPr>
            <w:r w:rsidRPr="00A773BC">
              <w:rPr>
                <w:b/>
                <w:bCs/>
                <w:lang w:eastAsia="en-US"/>
              </w:rPr>
              <w:t>4.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Aprobarea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ofertei</w:t>
            </w:r>
            <w:proofErr w:type="spellEnd"/>
            <w:r>
              <w:rPr>
                <w:lang w:eastAsia="en-US"/>
              </w:rPr>
              <w:t xml:space="preserve"> de </w:t>
            </w:r>
            <w:proofErr w:type="spellStart"/>
            <w:r>
              <w:rPr>
                <w:lang w:eastAsia="en-US"/>
              </w:rPr>
              <w:t>servicii</w:t>
            </w:r>
            <w:proofErr w:type="spellEnd"/>
            <w:r>
              <w:rPr>
                <w:lang w:eastAsia="en-US"/>
              </w:rPr>
              <w:t xml:space="preserve"> a DMC INSOLV IPURL Craiova </w:t>
            </w:r>
            <w:proofErr w:type="spellStart"/>
            <w:r>
              <w:rPr>
                <w:lang w:eastAsia="en-US"/>
              </w:rPr>
              <w:t>pentru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preluarea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funcției</w:t>
            </w:r>
            <w:proofErr w:type="spellEnd"/>
            <w:r>
              <w:rPr>
                <w:lang w:eastAsia="en-US"/>
              </w:rPr>
              <w:t xml:space="preserve"> de administrator </w:t>
            </w:r>
            <w:proofErr w:type="spellStart"/>
            <w:r>
              <w:rPr>
                <w:lang w:eastAsia="en-US"/>
              </w:rPr>
              <w:t>judiciar</w:t>
            </w:r>
            <w:proofErr w:type="spellEnd"/>
            <w:r>
              <w:rPr>
                <w:lang w:eastAsia="en-US"/>
              </w:rPr>
              <w:t>.</w:t>
            </w:r>
          </w:p>
          <w:p w14:paraId="2A4132E0" w14:textId="77777777" w:rsidR="00213A93" w:rsidRDefault="00213A93" w:rsidP="00A865A6">
            <w:pPr>
              <w:pStyle w:val="BodySingle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Oferta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financiară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expusă</w:t>
            </w:r>
            <w:proofErr w:type="spellEnd"/>
            <w:r>
              <w:rPr>
                <w:lang w:eastAsia="en-US"/>
              </w:rPr>
              <w:t xml:space="preserve"> de </w:t>
            </w:r>
            <w:proofErr w:type="spellStart"/>
            <w:r>
              <w:rPr>
                <w:lang w:eastAsia="en-US"/>
              </w:rPr>
              <w:t>către</w:t>
            </w:r>
            <w:proofErr w:type="spellEnd"/>
            <w:r>
              <w:rPr>
                <w:lang w:eastAsia="en-US"/>
              </w:rPr>
              <w:t xml:space="preserve"> DMC INSOLV IPURL </w:t>
            </w:r>
            <w:proofErr w:type="spellStart"/>
            <w:r>
              <w:rPr>
                <w:lang w:eastAsia="en-US"/>
              </w:rPr>
              <w:t>este</w:t>
            </w:r>
            <w:proofErr w:type="spellEnd"/>
            <w:r>
              <w:rPr>
                <w:lang w:eastAsia="en-US"/>
              </w:rPr>
              <w:t xml:space="preserve"> de:</w:t>
            </w:r>
          </w:p>
          <w:p w14:paraId="224980E9" w14:textId="77777777" w:rsidR="00213A93" w:rsidRDefault="00213A93" w:rsidP="00A865A6">
            <w:pPr>
              <w:pStyle w:val="BodySingle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Onorariu</w:t>
            </w:r>
            <w:proofErr w:type="spellEnd"/>
            <w:r>
              <w:rPr>
                <w:lang w:eastAsia="en-US"/>
              </w:rPr>
              <w:t xml:space="preserve"> fix </w:t>
            </w:r>
            <w:proofErr w:type="spellStart"/>
            <w:r>
              <w:rPr>
                <w:lang w:eastAsia="en-US"/>
              </w:rPr>
              <w:t>în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valoare</w:t>
            </w:r>
            <w:proofErr w:type="spellEnd"/>
            <w:r>
              <w:rPr>
                <w:lang w:eastAsia="en-US"/>
              </w:rPr>
              <w:t xml:space="preserve"> de 2.500 EUR / </w:t>
            </w:r>
            <w:proofErr w:type="spellStart"/>
            <w:r>
              <w:rPr>
                <w:lang w:eastAsia="en-US"/>
              </w:rPr>
              <w:t>lună</w:t>
            </w:r>
            <w:proofErr w:type="spellEnd"/>
            <w:r>
              <w:rPr>
                <w:lang w:eastAsia="en-US"/>
              </w:rPr>
              <w:t xml:space="preserve"> + TVA, pe </w:t>
            </w:r>
            <w:proofErr w:type="spellStart"/>
            <w:r>
              <w:rPr>
                <w:lang w:eastAsia="en-US"/>
              </w:rPr>
              <w:t>perioada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desfășurării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procedurii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insolvenței</w:t>
            </w:r>
            <w:proofErr w:type="spellEnd"/>
            <w:r>
              <w:rPr>
                <w:lang w:eastAsia="en-US"/>
              </w:rPr>
              <w:t xml:space="preserve">, din </w:t>
            </w:r>
            <w:proofErr w:type="spellStart"/>
            <w:r>
              <w:rPr>
                <w:lang w:eastAsia="en-US"/>
              </w:rPr>
              <w:t>averea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debitoarei</w:t>
            </w:r>
            <w:proofErr w:type="spellEnd"/>
            <w:r>
              <w:rPr>
                <w:lang w:eastAsia="en-US"/>
              </w:rPr>
              <w:t>.</w:t>
            </w:r>
          </w:p>
          <w:p w14:paraId="78E333B2" w14:textId="77777777" w:rsidR="00213A93" w:rsidRDefault="00213A93" w:rsidP="00A865A6">
            <w:pPr>
              <w:pStyle w:val="BodySingle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Onorariu</w:t>
            </w:r>
            <w:proofErr w:type="spellEnd"/>
            <w:r>
              <w:rPr>
                <w:lang w:eastAsia="en-US"/>
              </w:rPr>
              <w:t xml:space="preserve"> de </w:t>
            </w:r>
            <w:proofErr w:type="spellStart"/>
            <w:r>
              <w:rPr>
                <w:lang w:eastAsia="en-US"/>
              </w:rPr>
              <w:t>succes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procentual</w:t>
            </w:r>
            <w:proofErr w:type="spellEnd"/>
            <w:r>
              <w:rPr>
                <w:lang w:eastAsia="en-US"/>
              </w:rPr>
              <w:t xml:space="preserve"> de 5% + TVA din </w:t>
            </w:r>
            <w:proofErr w:type="spellStart"/>
            <w:r>
              <w:rPr>
                <w:lang w:eastAsia="en-US"/>
              </w:rPr>
              <w:t>sumele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distribuite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creditorilor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platit</w:t>
            </w:r>
            <w:proofErr w:type="spellEnd"/>
            <w:r>
              <w:rPr>
                <w:lang w:eastAsia="en-US"/>
              </w:rPr>
              <w:t xml:space="preserve"> din </w:t>
            </w:r>
            <w:proofErr w:type="spellStart"/>
            <w:r>
              <w:rPr>
                <w:lang w:eastAsia="en-US"/>
              </w:rPr>
              <w:t>averea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debitoarei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în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condițiile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în</w:t>
            </w:r>
            <w:proofErr w:type="spellEnd"/>
            <w:r>
              <w:rPr>
                <w:lang w:eastAsia="en-US"/>
              </w:rPr>
              <w:t xml:space="preserve"> care </w:t>
            </w:r>
            <w:proofErr w:type="spellStart"/>
            <w:r>
              <w:rPr>
                <w:lang w:eastAsia="en-US"/>
              </w:rPr>
              <w:t>toate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creanțele</w:t>
            </w:r>
            <w:proofErr w:type="spellEnd"/>
            <w:r>
              <w:rPr>
                <w:lang w:eastAsia="en-US"/>
              </w:rPr>
              <w:t xml:space="preserve"> au </w:t>
            </w:r>
            <w:proofErr w:type="spellStart"/>
            <w:r>
              <w:rPr>
                <w:lang w:eastAsia="en-US"/>
              </w:rPr>
              <w:t>fost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achitate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în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proporție</w:t>
            </w:r>
            <w:proofErr w:type="spellEnd"/>
            <w:r>
              <w:rPr>
                <w:lang w:eastAsia="en-US"/>
              </w:rPr>
              <w:t xml:space="preserve"> de 100%.</w:t>
            </w:r>
          </w:p>
          <w:p w14:paraId="3F4337B0" w14:textId="77777777" w:rsidR="00213A93" w:rsidRDefault="00213A93" w:rsidP="00A865A6">
            <w:pPr>
              <w:pStyle w:val="BodySingle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Oferta</w:t>
            </w:r>
            <w:proofErr w:type="spellEnd"/>
            <w:r>
              <w:rPr>
                <w:lang w:eastAsia="en-US"/>
              </w:rPr>
              <w:t xml:space="preserve"> DMC INSOLV IPURL </w:t>
            </w:r>
            <w:proofErr w:type="spellStart"/>
            <w:r>
              <w:rPr>
                <w:lang w:eastAsia="en-US"/>
              </w:rPr>
              <w:t>poate</w:t>
            </w:r>
            <w:proofErr w:type="spellEnd"/>
            <w:r>
              <w:rPr>
                <w:lang w:eastAsia="en-US"/>
              </w:rPr>
              <w:t xml:space="preserve"> fi </w:t>
            </w:r>
            <w:proofErr w:type="spellStart"/>
            <w:r>
              <w:rPr>
                <w:lang w:eastAsia="en-US"/>
              </w:rPr>
              <w:t>consultată</w:t>
            </w:r>
            <w:proofErr w:type="spellEnd"/>
            <w:r>
              <w:rPr>
                <w:lang w:eastAsia="en-US"/>
              </w:rPr>
              <w:t xml:space="preserve"> la </w:t>
            </w:r>
            <w:proofErr w:type="spellStart"/>
            <w:r>
              <w:rPr>
                <w:lang w:eastAsia="en-US"/>
              </w:rPr>
              <w:t>dosarul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cauzei</w:t>
            </w:r>
            <w:proofErr w:type="spellEnd"/>
            <w:r>
              <w:rPr>
                <w:lang w:eastAsia="en-US"/>
              </w:rPr>
              <w:t>, 1637/93/2023.</w:t>
            </w:r>
          </w:p>
          <w:p w14:paraId="10BC36E1" w14:textId="77777777" w:rsidR="00213A93" w:rsidRDefault="00213A93" w:rsidP="00A865A6">
            <w:pPr>
              <w:pStyle w:val="BodySingle"/>
              <w:jc w:val="both"/>
              <w:rPr>
                <w:lang w:eastAsia="en-US"/>
              </w:rPr>
            </w:pPr>
            <w:r w:rsidRPr="00A773BC">
              <w:rPr>
                <w:b/>
                <w:bCs/>
                <w:lang w:eastAsia="en-US"/>
              </w:rPr>
              <w:t>5</w:t>
            </w:r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Aprobarea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planului</w:t>
            </w:r>
            <w:proofErr w:type="spellEnd"/>
            <w:r>
              <w:rPr>
                <w:lang w:eastAsia="en-US"/>
              </w:rPr>
              <w:t xml:space="preserve"> de </w:t>
            </w:r>
            <w:proofErr w:type="spellStart"/>
            <w:r>
              <w:rPr>
                <w:lang w:eastAsia="en-US"/>
              </w:rPr>
              <w:t>reorganizare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propus</w:t>
            </w:r>
            <w:proofErr w:type="spellEnd"/>
            <w:r>
              <w:rPr>
                <w:lang w:eastAsia="en-US"/>
              </w:rPr>
              <w:t xml:space="preserve"> de </w:t>
            </w:r>
            <w:proofErr w:type="spellStart"/>
            <w:r>
              <w:rPr>
                <w:lang w:eastAsia="en-US"/>
              </w:rPr>
              <w:t>către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administratorul</w:t>
            </w:r>
            <w:proofErr w:type="spellEnd"/>
            <w:r>
              <w:rPr>
                <w:lang w:eastAsia="en-US"/>
              </w:rPr>
              <w:t xml:space="preserve"> special, </w:t>
            </w:r>
            <w:proofErr w:type="spellStart"/>
            <w:r>
              <w:rPr>
                <w:lang w:eastAsia="en-US"/>
              </w:rPr>
              <w:t>în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colaborare</w:t>
            </w:r>
            <w:proofErr w:type="spellEnd"/>
            <w:r>
              <w:rPr>
                <w:lang w:eastAsia="en-US"/>
              </w:rPr>
              <w:t xml:space="preserve"> cu </w:t>
            </w:r>
            <w:proofErr w:type="spellStart"/>
            <w:r>
              <w:rPr>
                <w:lang w:eastAsia="en-US"/>
              </w:rPr>
              <w:t>creditorii</w:t>
            </w:r>
            <w:proofErr w:type="spellEnd"/>
            <w:r>
              <w:rPr>
                <w:lang w:eastAsia="en-US"/>
              </w:rPr>
              <w:t xml:space="preserve"> Drilea </w:t>
            </w:r>
            <w:proofErr w:type="spellStart"/>
            <w:r>
              <w:rPr>
                <w:lang w:eastAsia="en-US"/>
              </w:rPr>
              <w:t>Costel</w:t>
            </w:r>
            <w:proofErr w:type="spellEnd"/>
            <w:r>
              <w:rPr>
                <w:lang w:eastAsia="en-US"/>
              </w:rPr>
              <w:t xml:space="preserve"> Mihai, </w:t>
            </w:r>
            <w:proofErr w:type="spellStart"/>
            <w:r>
              <w:rPr>
                <w:lang w:eastAsia="en-US"/>
              </w:rPr>
              <w:t>Vlăducă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Ionuț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și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Halasz</w:t>
            </w:r>
            <w:proofErr w:type="spellEnd"/>
            <w:r>
              <w:rPr>
                <w:lang w:eastAsia="en-US"/>
              </w:rPr>
              <w:t xml:space="preserve"> Zoltan Tamas, </w:t>
            </w:r>
            <w:proofErr w:type="spellStart"/>
            <w:r>
              <w:rPr>
                <w:lang w:eastAsia="en-US"/>
              </w:rPr>
              <w:t>reprezentând</w:t>
            </w:r>
            <w:proofErr w:type="spellEnd"/>
            <w:r>
              <w:rPr>
                <w:lang w:eastAsia="en-US"/>
              </w:rPr>
              <w:t xml:space="preserve"> 30,89% din </w:t>
            </w:r>
            <w:proofErr w:type="spellStart"/>
            <w:r>
              <w:rPr>
                <w:lang w:eastAsia="en-US"/>
              </w:rPr>
              <w:t>volumul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masei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credale</w:t>
            </w:r>
            <w:proofErr w:type="spellEnd"/>
            <w:r>
              <w:rPr>
                <w:lang w:eastAsia="en-US"/>
              </w:rPr>
              <w:t>.</w:t>
            </w:r>
          </w:p>
          <w:p w14:paraId="1F920459" w14:textId="77777777" w:rsidR="00213A93" w:rsidRPr="005A5F80" w:rsidRDefault="00213A93" w:rsidP="00A773BC">
            <w:pPr>
              <w:pStyle w:val="BodySingle"/>
              <w:jc w:val="both"/>
              <w:rPr>
                <w:lang w:val="fr-FR" w:eastAsia="en-US"/>
              </w:rPr>
            </w:pPr>
          </w:p>
        </w:tc>
      </w:tr>
      <w:tr w:rsidR="00213A93" w:rsidRPr="005A5F80" w14:paraId="4FF1F174" w14:textId="77777777">
        <w:tc>
          <w:tcPr>
            <w:tcW w:w="10440" w:type="dxa"/>
          </w:tcPr>
          <w:p w14:paraId="6373812A" w14:textId="77777777" w:rsidR="00213A93" w:rsidRDefault="00213A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fr-FR"/>
              </w:rPr>
            </w:pPr>
            <w:r w:rsidRPr="005A5F80">
              <w:rPr>
                <w:b/>
                <w:bCs/>
                <w:color w:val="000000"/>
                <w:lang w:val="fr-FR"/>
              </w:rPr>
              <w:lastRenderedPageBreak/>
              <w:t xml:space="preserve">DESFĂŞURAREA ADUNĂRII </w:t>
            </w:r>
            <w:proofErr w:type="gramStart"/>
            <w:r w:rsidRPr="005A5F80">
              <w:rPr>
                <w:b/>
                <w:bCs/>
                <w:color w:val="000000"/>
                <w:lang w:val="fr-FR"/>
              </w:rPr>
              <w:t>CREDITORILOR:</w:t>
            </w:r>
            <w:proofErr w:type="gramEnd"/>
          </w:p>
          <w:p w14:paraId="612F047E" w14:textId="77777777" w:rsidR="00213A93" w:rsidRPr="005A5F80" w:rsidRDefault="00213A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fr-FR"/>
              </w:rPr>
            </w:pPr>
          </w:p>
          <w:tbl>
            <w:tblPr>
              <w:tblW w:w="1080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800"/>
            </w:tblGrid>
            <w:tr w:rsidR="00213A93" w:rsidRPr="005A5F80" w14:paraId="40B391A1" w14:textId="77777777">
              <w:tc>
                <w:tcPr>
                  <w:tcW w:w="10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C469D" w14:textId="77777777" w:rsidR="00213A93" w:rsidRDefault="00213A93" w:rsidP="00306005">
                  <w:pPr>
                    <w:pStyle w:val="BodySingle"/>
                    <w:jc w:val="both"/>
                    <w:rPr>
                      <w:b/>
                      <w:bCs/>
                      <w:color w:val="000000"/>
                      <w:lang w:val="fr-FR"/>
                    </w:rPr>
                  </w:pPr>
                  <w:proofErr w:type="spellStart"/>
                  <w:r w:rsidRPr="005A5F80">
                    <w:rPr>
                      <w:b/>
                      <w:bCs/>
                      <w:color w:val="000000"/>
                      <w:lang w:val="fr-FR"/>
                    </w:rPr>
                    <w:t>Adunarea</w:t>
                  </w:r>
                  <w:proofErr w:type="spellEnd"/>
                  <w:r w:rsidRPr="005A5F80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b/>
                      <w:bCs/>
                      <w:color w:val="000000"/>
                      <w:lang w:val="fr-FR"/>
                    </w:rPr>
                    <w:t>creditorilor</w:t>
                  </w:r>
                  <w:proofErr w:type="spellEnd"/>
                  <w:r w:rsidRPr="005A5F80">
                    <w:rPr>
                      <w:b/>
                      <w:bCs/>
                      <w:color w:val="000000"/>
                      <w:lang w:val="fr-FR"/>
                    </w:rPr>
                    <w:t xml:space="preserve"> a </w:t>
                  </w:r>
                  <w:proofErr w:type="spellStart"/>
                  <w:r w:rsidRPr="005A5F80">
                    <w:rPr>
                      <w:b/>
                      <w:bCs/>
                      <w:color w:val="000000"/>
                      <w:lang w:val="fr-FR"/>
                    </w:rPr>
                    <w:t>fost</w:t>
                  </w:r>
                  <w:proofErr w:type="spellEnd"/>
                  <w:r w:rsidRPr="005A5F80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b/>
                      <w:bCs/>
                      <w:color w:val="000000"/>
                      <w:lang w:val="fr-FR"/>
                    </w:rPr>
                    <w:t>convocată</w:t>
                  </w:r>
                  <w:proofErr w:type="spellEnd"/>
                  <w:r w:rsidRPr="005A5F80">
                    <w:rPr>
                      <w:b/>
                      <w:bCs/>
                      <w:color w:val="000000"/>
                      <w:lang w:val="fr-FR"/>
                    </w:rPr>
                    <w:t xml:space="preserve"> la </w:t>
                  </w:r>
                  <w:proofErr w:type="spellStart"/>
                  <w:proofErr w:type="gramStart"/>
                  <w:r w:rsidRPr="005A5F80">
                    <w:rPr>
                      <w:b/>
                      <w:bCs/>
                      <w:color w:val="000000"/>
                      <w:lang w:val="fr-FR"/>
                    </w:rPr>
                    <w:t>iniţiativa</w:t>
                  </w:r>
                  <w:proofErr w:type="spellEnd"/>
                  <w:r w:rsidRPr="005A5F80">
                    <w:rPr>
                      <w:b/>
                      <w:bCs/>
                      <w:color w:val="000000"/>
                      <w:lang w:val="fr-FR"/>
                    </w:rPr>
                    <w:t xml:space="preserve">  </w:t>
                  </w:r>
                  <w:proofErr w:type="spellStart"/>
                  <w:r>
                    <w:rPr>
                      <w:b/>
                      <w:bCs/>
                      <w:color w:val="000000"/>
                      <w:lang w:val="fr-FR"/>
                    </w:rPr>
                    <w:t>creditorilor</w:t>
                  </w:r>
                  <w:proofErr w:type="spellEnd"/>
                  <w:proofErr w:type="gramEnd"/>
                  <w:r>
                    <w:rPr>
                      <w:b/>
                      <w:bCs/>
                      <w:color w:val="000000"/>
                      <w:lang w:val="fr-FR"/>
                    </w:rPr>
                    <w:t> :</w:t>
                  </w:r>
                </w:p>
                <w:p w14:paraId="2EBDE401" w14:textId="4D66F917" w:rsidR="00213A93" w:rsidRDefault="00213A93" w:rsidP="00306005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val="fr-FR"/>
                    </w:rPr>
                    <w:t xml:space="preserve">-  </w:t>
                  </w:r>
                  <w:r>
                    <w:rPr>
                      <w:lang w:eastAsia="en-US"/>
                    </w:rPr>
                    <w:t xml:space="preserve">Drilea </w:t>
                  </w:r>
                  <w:proofErr w:type="spellStart"/>
                  <w:r>
                    <w:rPr>
                      <w:lang w:eastAsia="en-US"/>
                    </w:rPr>
                    <w:t>Costel</w:t>
                  </w:r>
                  <w:proofErr w:type="spellEnd"/>
                  <w:r>
                    <w:rPr>
                      <w:lang w:eastAsia="en-US"/>
                    </w:rPr>
                    <w:t xml:space="preserve"> Mihai (</w:t>
                  </w:r>
                  <w:proofErr w:type="spellStart"/>
                  <w:r>
                    <w:rPr>
                      <w:lang w:eastAsia="en-US"/>
                    </w:rPr>
                    <w:t>membru</w:t>
                  </w:r>
                  <w:proofErr w:type="spellEnd"/>
                  <w:r>
                    <w:rPr>
                      <w:lang w:eastAsia="en-US"/>
                    </w:rPr>
                    <w:t xml:space="preserve"> al </w:t>
                  </w:r>
                  <w:proofErr w:type="spellStart"/>
                  <w:r>
                    <w:rPr>
                      <w:lang w:eastAsia="en-US"/>
                    </w:rPr>
                    <w:t>comitetului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creditorilor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reprezentând</w:t>
                  </w:r>
                  <w:proofErr w:type="spellEnd"/>
                  <w:r>
                    <w:rPr>
                      <w:lang w:eastAsia="en-US"/>
                    </w:rPr>
                    <w:t xml:space="preserve"> 9,51559% din masa </w:t>
                  </w:r>
                  <w:proofErr w:type="spellStart"/>
                  <w:r>
                    <w:rPr>
                      <w:lang w:eastAsia="en-US"/>
                    </w:rPr>
                    <w:t>credală</w:t>
                  </w:r>
                  <w:proofErr w:type="spellEnd"/>
                  <w:r>
                    <w:rPr>
                      <w:lang w:eastAsia="en-US"/>
                    </w:rPr>
                    <w:t>)</w:t>
                  </w:r>
                </w:p>
                <w:p w14:paraId="45E0D494" w14:textId="132AA43B" w:rsidR="00213A93" w:rsidRDefault="00213A93" w:rsidP="00306005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 </w:t>
                  </w:r>
                  <w:proofErr w:type="spellStart"/>
                  <w:r>
                    <w:rPr>
                      <w:lang w:eastAsia="en-US"/>
                    </w:rPr>
                    <w:t>Halasz</w:t>
                  </w:r>
                  <w:proofErr w:type="spellEnd"/>
                  <w:r>
                    <w:rPr>
                      <w:lang w:eastAsia="en-US"/>
                    </w:rPr>
                    <w:t xml:space="preserve"> Zoltan Tamas (</w:t>
                  </w:r>
                  <w:proofErr w:type="spellStart"/>
                  <w:r>
                    <w:rPr>
                      <w:lang w:eastAsia="en-US"/>
                    </w:rPr>
                    <w:t>reprezentând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r w:rsidR="00F45B82">
                    <w:rPr>
                      <w:lang w:eastAsia="en-US"/>
                    </w:rPr>
                    <w:t>13,4333</w:t>
                  </w:r>
                  <w:r>
                    <w:rPr>
                      <w:lang w:eastAsia="en-US"/>
                    </w:rPr>
                    <w:t xml:space="preserve">% din masa </w:t>
                  </w:r>
                  <w:proofErr w:type="spellStart"/>
                  <w:r>
                    <w:rPr>
                      <w:lang w:eastAsia="en-US"/>
                    </w:rPr>
                    <w:t>credală</w:t>
                  </w:r>
                  <w:proofErr w:type="spellEnd"/>
                  <w:r>
                    <w:rPr>
                      <w:lang w:eastAsia="en-US"/>
                    </w:rPr>
                    <w:t>)</w:t>
                  </w:r>
                </w:p>
                <w:p w14:paraId="5D47FFEA" w14:textId="026EBCED" w:rsidR="00213A93" w:rsidRDefault="00213A93" w:rsidP="00306005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 </w:t>
                  </w:r>
                  <w:proofErr w:type="spellStart"/>
                  <w:r>
                    <w:rPr>
                      <w:lang w:eastAsia="en-US"/>
                    </w:rPr>
                    <w:t>Vlăducă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Ionuț</w:t>
                  </w:r>
                  <w:proofErr w:type="spellEnd"/>
                  <w:r>
                    <w:rPr>
                      <w:lang w:eastAsia="en-US"/>
                    </w:rPr>
                    <w:t xml:space="preserve"> (</w:t>
                  </w:r>
                  <w:proofErr w:type="spellStart"/>
                  <w:r>
                    <w:rPr>
                      <w:lang w:eastAsia="en-US"/>
                    </w:rPr>
                    <w:t>membru</w:t>
                  </w:r>
                  <w:proofErr w:type="spellEnd"/>
                  <w:r>
                    <w:rPr>
                      <w:lang w:eastAsia="en-US"/>
                    </w:rPr>
                    <w:t xml:space="preserve"> al </w:t>
                  </w:r>
                  <w:proofErr w:type="spellStart"/>
                  <w:r>
                    <w:rPr>
                      <w:lang w:eastAsia="en-US"/>
                    </w:rPr>
                    <w:t>comitetului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creditorilor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reprezentând</w:t>
                  </w:r>
                  <w:proofErr w:type="spellEnd"/>
                  <w:r>
                    <w:rPr>
                      <w:lang w:eastAsia="en-US"/>
                    </w:rPr>
                    <w:t xml:space="preserve"> 7,93761% din masa </w:t>
                  </w:r>
                  <w:proofErr w:type="spellStart"/>
                  <w:r>
                    <w:rPr>
                      <w:lang w:eastAsia="en-US"/>
                    </w:rPr>
                    <w:t>credală</w:t>
                  </w:r>
                  <w:proofErr w:type="spellEnd"/>
                  <w:r>
                    <w:rPr>
                      <w:lang w:eastAsia="en-US"/>
                    </w:rPr>
                    <w:t>)</w:t>
                  </w:r>
                </w:p>
                <w:p w14:paraId="2E319F28" w14:textId="77777777" w:rsidR="00213A93" w:rsidRPr="005A5F80" w:rsidRDefault="00213A93" w:rsidP="00E00E3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lang w:val="fr-FR"/>
                    </w:rPr>
                  </w:pPr>
                </w:p>
              </w:tc>
            </w:tr>
            <w:tr w:rsidR="00213A93" w:rsidRPr="005A5F80" w14:paraId="576BD071" w14:textId="77777777">
              <w:tc>
                <w:tcPr>
                  <w:tcW w:w="10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6ADFF" w14:textId="77777777" w:rsidR="00213A93" w:rsidRPr="005A5F80" w:rsidRDefault="00213A9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lang w:val="fr-FR"/>
                    </w:rPr>
                  </w:pPr>
                  <w:proofErr w:type="spellStart"/>
                  <w:proofErr w:type="gramStart"/>
                  <w:r w:rsidRPr="005A5F80">
                    <w:rPr>
                      <w:b/>
                      <w:bCs/>
                      <w:color w:val="000000"/>
                      <w:lang w:val="fr-FR"/>
                    </w:rPr>
                    <w:t>Cvorum</w:t>
                  </w:r>
                  <w:proofErr w:type="spellEnd"/>
                  <w:r w:rsidRPr="005A5F80">
                    <w:rPr>
                      <w:b/>
                      <w:bCs/>
                      <w:color w:val="000000"/>
                      <w:lang w:val="fr-FR"/>
                    </w:rPr>
                    <w:t>:</w:t>
                  </w:r>
                  <w:proofErr w:type="gramEnd"/>
                </w:p>
                <w:p w14:paraId="03ADE7AE" w14:textId="77777777" w:rsidR="00213A93" w:rsidRDefault="00213A93" w:rsidP="00FE102A">
                  <w:pPr>
                    <w:autoSpaceDE w:val="0"/>
                    <w:autoSpaceDN w:val="0"/>
                    <w:adjustRightInd w:val="0"/>
                    <w:ind w:right="545"/>
                    <w:jc w:val="both"/>
                    <w:rPr>
                      <w:lang w:val="fr-FR"/>
                    </w:rPr>
                  </w:pPr>
                  <w:r w:rsidRPr="005A5F80">
                    <w:t>􀂅</w:t>
                  </w:r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Administratorul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judiciar</w:t>
                  </w:r>
                  <w:proofErr w:type="spellEnd"/>
                  <w:r w:rsidRPr="005A5F80">
                    <w:rPr>
                      <w:lang w:val="fr-FR"/>
                    </w:rPr>
                    <w:t>/</w:t>
                  </w:r>
                  <w:proofErr w:type="spellStart"/>
                  <w:r w:rsidRPr="005A5F80">
                    <w:rPr>
                      <w:lang w:val="fr-FR"/>
                    </w:rPr>
                    <w:t>lichidatorul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constată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că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Adunarea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creditorilor</w:t>
                  </w:r>
                  <w:proofErr w:type="spellEnd"/>
                  <w:r w:rsidRPr="005A5F80">
                    <w:rPr>
                      <w:lang w:val="fr-FR"/>
                    </w:rPr>
                    <w:t xml:space="preserve"> nu este </w:t>
                  </w:r>
                  <w:proofErr w:type="spellStart"/>
                  <w:r w:rsidRPr="005A5F80">
                    <w:rPr>
                      <w:lang w:val="fr-FR"/>
                    </w:rPr>
                    <w:t>legal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întrunită</w:t>
                  </w:r>
                  <w:proofErr w:type="spellEnd"/>
                  <w:r w:rsidRPr="005A5F80">
                    <w:rPr>
                      <w:lang w:val="fr-FR"/>
                    </w:rPr>
                    <w:t xml:space="preserve">, </w:t>
                  </w:r>
                  <w:proofErr w:type="spellStart"/>
                  <w:r w:rsidRPr="005A5F80">
                    <w:rPr>
                      <w:lang w:val="fr-FR"/>
                    </w:rPr>
                    <w:t>nefiind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îndeplinite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cerinţele</w:t>
                  </w:r>
                  <w:proofErr w:type="spellEnd"/>
                  <w:r w:rsidRPr="005A5F80">
                    <w:rPr>
                      <w:lang w:val="fr-FR"/>
                    </w:rPr>
                    <w:t xml:space="preserve"> art. 47 </w:t>
                  </w:r>
                  <w:proofErr w:type="spellStart"/>
                  <w:r w:rsidRPr="005A5F80">
                    <w:rPr>
                      <w:lang w:val="fr-FR"/>
                    </w:rPr>
                    <w:t>alin</w:t>
                  </w:r>
                  <w:proofErr w:type="spellEnd"/>
                  <w:r w:rsidRPr="005A5F80">
                    <w:rPr>
                      <w:lang w:val="fr-FR"/>
                    </w:rPr>
                    <w:t xml:space="preserve">. (3) </w:t>
                  </w:r>
                  <w:proofErr w:type="spellStart"/>
                  <w:r w:rsidRPr="005A5F80">
                    <w:rPr>
                      <w:lang w:val="fr-FR"/>
                    </w:rPr>
                    <w:t>din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Legea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r w:rsidRPr="005A5F80">
                    <w:rPr>
                      <w:lang w:val="ro-RO"/>
                    </w:rPr>
                    <w:t>85/2014 privind procedurile de prevenire a insolventei si de insolventa</w:t>
                  </w:r>
                  <w:r w:rsidRPr="005A5F80">
                    <w:rPr>
                      <w:lang w:val="fr-FR"/>
                    </w:rPr>
                    <w:t xml:space="preserve">, </w:t>
                  </w:r>
                  <w:proofErr w:type="spellStart"/>
                  <w:r w:rsidRPr="005A5F80">
                    <w:rPr>
                      <w:lang w:val="fr-FR"/>
                    </w:rPr>
                    <w:t>respectiv</w:t>
                  </w:r>
                  <w:proofErr w:type="spellEnd"/>
                  <w:r w:rsidRPr="005A5F80">
                    <w:rPr>
                      <w:lang w:val="fr-FR"/>
                    </w:rPr>
                    <w:t xml:space="preserve"> nu </w:t>
                  </w:r>
                  <w:proofErr w:type="spellStart"/>
                  <w:r w:rsidRPr="005A5F80">
                    <w:rPr>
                      <w:lang w:val="fr-FR"/>
                    </w:rPr>
                    <w:t>sunt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prezenţi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creditori</w:t>
                  </w:r>
                  <w:proofErr w:type="spellEnd"/>
                  <w:r w:rsidRPr="005A5F80">
                    <w:rPr>
                      <w:lang w:val="fr-FR"/>
                    </w:rPr>
                    <w:t xml:space="preserve"> ale </w:t>
                  </w:r>
                  <w:proofErr w:type="spellStart"/>
                  <w:r w:rsidRPr="005A5F80">
                    <w:rPr>
                      <w:lang w:val="fr-FR"/>
                    </w:rPr>
                    <w:t>căror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creanţe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însumate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să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reprezinte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minim</w:t>
                  </w:r>
                  <w:proofErr w:type="spellEnd"/>
                  <w:r w:rsidRPr="005A5F80">
                    <w:rPr>
                      <w:lang w:val="fr-FR"/>
                    </w:rPr>
                    <w:t xml:space="preserve"> 30% </w:t>
                  </w:r>
                  <w:proofErr w:type="spellStart"/>
                  <w:r w:rsidRPr="005A5F80">
                    <w:rPr>
                      <w:lang w:val="fr-FR"/>
                    </w:rPr>
                    <w:t>din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valoarea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totală</w:t>
                  </w:r>
                  <w:proofErr w:type="spellEnd"/>
                  <w:r w:rsidRPr="005A5F80">
                    <w:rPr>
                      <w:lang w:val="fr-FR"/>
                    </w:rPr>
                    <w:t xml:space="preserve"> a </w:t>
                  </w:r>
                  <w:proofErr w:type="spellStart"/>
                  <w:r w:rsidRPr="005A5F80">
                    <w:rPr>
                      <w:lang w:val="fr-FR"/>
                    </w:rPr>
                    <w:t>creanţelor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împotriva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averii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debitorului</w:t>
                  </w:r>
                  <w:proofErr w:type="spellEnd"/>
                  <w:r w:rsidRPr="005A5F80">
                    <w:rPr>
                      <w:lang w:val="fr-FR"/>
                    </w:rPr>
                    <w:t xml:space="preserve">, </w:t>
                  </w:r>
                  <w:proofErr w:type="spellStart"/>
                  <w:r w:rsidRPr="005A5F80">
                    <w:rPr>
                      <w:lang w:val="fr-FR"/>
                    </w:rPr>
                    <w:t>motiv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pentru</w:t>
                  </w:r>
                  <w:proofErr w:type="spellEnd"/>
                  <w:r w:rsidRPr="005A5F80">
                    <w:rPr>
                      <w:lang w:val="fr-FR"/>
                    </w:rPr>
                    <w:t xml:space="preserve"> care </w:t>
                  </w:r>
                  <w:proofErr w:type="spellStart"/>
                  <w:r w:rsidRPr="005A5F80">
                    <w:rPr>
                      <w:lang w:val="fr-FR"/>
                    </w:rPr>
                    <w:t>discutarea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problemelor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aflate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pe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ordinea</w:t>
                  </w:r>
                  <w:proofErr w:type="spellEnd"/>
                  <w:r w:rsidRPr="005A5F80">
                    <w:rPr>
                      <w:lang w:val="fr-FR"/>
                    </w:rPr>
                    <w:t xml:space="preserve"> de </w:t>
                  </w:r>
                  <w:proofErr w:type="spellStart"/>
                  <w:r w:rsidRPr="005A5F80">
                    <w:rPr>
                      <w:lang w:val="fr-FR"/>
                    </w:rPr>
                    <w:t>zi</w:t>
                  </w:r>
                  <w:proofErr w:type="spellEnd"/>
                  <w:r w:rsidRPr="005A5F80">
                    <w:rPr>
                      <w:lang w:val="fr-FR"/>
                    </w:rPr>
                    <w:t xml:space="preserve"> se va </w:t>
                  </w:r>
                  <w:proofErr w:type="spellStart"/>
                  <w:r w:rsidRPr="005A5F80">
                    <w:rPr>
                      <w:lang w:val="fr-FR"/>
                    </w:rPr>
                    <w:t>proroga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pentru</w:t>
                  </w:r>
                  <w:proofErr w:type="spellEnd"/>
                  <w:r w:rsidRPr="005A5F80">
                    <w:rPr>
                      <w:lang w:val="fr-FR"/>
                    </w:rPr>
                    <w:t xml:space="preserve"> o </w:t>
                  </w:r>
                  <w:proofErr w:type="spellStart"/>
                  <w:r w:rsidRPr="005A5F80">
                    <w:rPr>
                      <w:lang w:val="fr-FR"/>
                    </w:rPr>
                    <w:t>dată</w:t>
                  </w:r>
                  <w:proofErr w:type="spellEnd"/>
                  <w:r w:rsidRPr="005A5F80">
                    <w:rPr>
                      <w:lang w:val="fr-FR"/>
                    </w:rPr>
                    <w:t xml:space="preserve"> care va fi </w:t>
                  </w:r>
                  <w:proofErr w:type="spellStart"/>
                  <w:r w:rsidRPr="005A5F80">
                    <w:rPr>
                      <w:lang w:val="fr-FR"/>
                    </w:rPr>
                    <w:t>stabilită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ulterior</w:t>
                  </w:r>
                  <w:proofErr w:type="spellEnd"/>
                  <w:r w:rsidRPr="005A5F80">
                    <w:rPr>
                      <w:lang w:val="fr-FR"/>
                    </w:rPr>
                    <w:t>.</w:t>
                  </w:r>
                </w:p>
                <w:p w14:paraId="419DC219" w14:textId="77777777" w:rsidR="00213A93" w:rsidRDefault="00213A93" w:rsidP="00FE102A">
                  <w:pPr>
                    <w:autoSpaceDE w:val="0"/>
                    <w:autoSpaceDN w:val="0"/>
                    <w:adjustRightInd w:val="0"/>
                    <w:ind w:right="545"/>
                    <w:jc w:val="both"/>
                    <w:rPr>
                      <w:lang w:val="fr-FR"/>
                    </w:rPr>
                  </w:pPr>
                  <w:r w:rsidRPr="005A5F80">
                    <w:rPr>
                      <w:lang w:val="fr-FR"/>
                    </w:rPr>
                    <w:t>SAU</w:t>
                  </w:r>
                </w:p>
                <w:p w14:paraId="5C2C0249" w14:textId="77777777" w:rsidR="00213A93" w:rsidRDefault="00213A93" w:rsidP="00FE102A">
                  <w:pPr>
                    <w:autoSpaceDE w:val="0"/>
                    <w:autoSpaceDN w:val="0"/>
                    <w:adjustRightInd w:val="0"/>
                    <w:ind w:right="545"/>
                    <w:jc w:val="both"/>
                    <w:rPr>
                      <w:lang w:val="fr-FR"/>
                    </w:rPr>
                  </w:pPr>
                </w:p>
                <w:p w14:paraId="1F60961E" w14:textId="77777777" w:rsidR="00213A93" w:rsidRPr="005A5F80" w:rsidRDefault="00213A93" w:rsidP="00FE102A">
                  <w:pPr>
                    <w:autoSpaceDE w:val="0"/>
                    <w:autoSpaceDN w:val="0"/>
                    <w:adjustRightInd w:val="0"/>
                    <w:ind w:right="545"/>
                    <w:jc w:val="both"/>
                    <w:rPr>
                      <w:color w:val="000000"/>
                      <w:lang w:val="fr-FR"/>
                    </w:rPr>
                  </w:pPr>
                  <w:r w:rsidRPr="001466D6">
                    <w:rPr>
                      <w:b/>
                      <w:bCs/>
                      <w:lang w:val="fr-FR"/>
                    </w:rPr>
                    <w:t>X</w:t>
                  </w:r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Administratorul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special</w:t>
                  </w:r>
                  <w:proofErr w:type="spellEnd"/>
                  <w:r>
                    <w:rPr>
                      <w:lang w:val="fr-FR"/>
                    </w:rPr>
                    <w:t xml:space="preserve"> si </w:t>
                  </w:r>
                  <w:proofErr w:type="spellStart"/>
                  <w:r>
                    <w:rPr>
                      <w:lang w:val="fr-FR"/>
                    </w:rPr>
                    <w:t>creditorii</w:t>
                  </w:r>
                  <w:proofErr w:type="spellEnd"/>
                  <w:r>
                    <w:rPr>
                      <w:lang w:val="fr-FR"/>
                    </w:rPr>
                    <w:t xml:space="preserve"> carte au </w:t>
                  </w:r>
                  <w:proofErr w:type="spellStart"/>
                  <w:r>
                    <w:rPr>
                      <w:lang w:val="fr-FR"/>
                    </w:rPr>
                    <w:t>solicitat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convocarea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constată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că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B1BDA">
                    <w:rPr>
                      <w:b/>
                      <w:bCs/>
                      <w:sz w:val="26"/>
                      <w:szCs w:val="26"/>
                      <w:u w:val="single"/>
                      <w:lang w:val="fr-FR"/>
                    </w:rPr>
                    <w:t>Adunarea</w:t>
                  </w:r>
                  <w:proofErr w:type="spellEnd"/>
                  <w:r w:rsidRPr="005B1BDA">
                    <w:rPr>
                      <w:b/>
                      <w:bCs/>
                      <w:sz w:val="26"/>
                      <w:szCs w:val="26"/>
                      <w:u w:val="single"/>
                      <w:lang w:val="fr-FR"/>
                    </w:rPr>
                    <w:t xml:space="preserve"> </w:t>
                  </w:r>
                  <w:proofErr w:type="spellStart"/>
                  <w:r w:rsidRPr="005B1BDA">
                    <w:rPr>
                      <w:b/>
                      <w:bCs/>
                      <w:sz w:val="26"/>
                      <w:szCs w:val="26"/>
                      <w:u w:val="single"/>
                      <w:lang w:val="fr-FR"/>
                    </w:rPr>
                    <w:t>creditorilor</w:t>
                  </w:r>
                  <w:proofErr w:type="spellEnd"/>
                  <w:r w:rsidRPr="005B1BDA">
                    <w:rPr>
                      <w:b/>
                      <w:bCs/>
                      <w:sz w:val="26"/>
                      <w:szCs w:val="26"/>
                      <w:u w:val="single"/>
                      <w:lang w:val="fr-FR"/>
                    </w:rPr>
                    <w:t xml:space="preserve"> este </w:t>
                  </w:r>
                  <w:proofErr w:type="spellStart"/>
                  <w:r w:rsidRPr="005B1BDA">
                    <w:rPr>
                      <w:b/>
                      <w:bCs/>
                      <w:sz w:val="26"/>
                      <w:szCs w:val="26"/>
                      <w:u w:val="single"/>
                      <w:lang w:val="fr-FR"/>
                    </w:rPr>
                    <w:t>legal</w:t>
                  </w:r>
                  <w:proofErr w:type="spellEnd"/>
                  <w:r w:rsidRPr="005B1BDA">
                    <w:rPr>
                      <w:b/>
                      <w:bCs/>
                      <w:sz w:val="26"/>
                      <w:szCs w:val="26"/>
                      <w:u w:val="single"/>
                      <w:lang w:val="fr-FR"/>
                    </w:rPr>
                    <w:t xml:space="preserve"> </w:t>
                  </w:r>
                  <w:proofErr w:type="spellStart"/>
                  <w:r w:rsidRPr="005B1BDA">
                    <w:rPr>
                      <w:b/>
                      <w:bCs/>
                      <w:sz w:val="26"/>
                      <w:szCs w:val="26"/>
                      <w:u w:val="single"/>
                      <w:lang w:val="fr-FR"/>
                    </w:rPr>
                    <w:t>întrunită</w:t>
                  </w:r>
                  <w:proofErr w:type="spellEnd"/>
                  <w:r w:rsidRPr="005B1BDA">
                    <w:rPr>
                      <w:sz w:val="26"/>
                      <w:szCs w:val="26"/>
                      <w:lang w:val="fr-FR"/>
                    </w:rPr>
                    <w:t>,</w:t>
                  </w:r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fiind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îndeplinite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cerinţele</w:t>
                  </w:r>
                  <w:proofErr w:type="spellEnd"/>
                  <w:r w:rsidRPr="005A5F80">
                    <w:rPr>
                      <w:lang w:val="fr-FR"/>
                    </w:rPr>
                    <w:t xml:space="preserve"> art. 47 </w:t>
                  </w:r>
                  <w:proofErr w:type="spellStart"/>
                  <w:r w:rsidRPr="005A5F80">
                    <w:rPr>
                      <w:lang w:val="fr-FR"/>
                    </w:rPr>
                    <w:t>alin</w:t>
                  </w:r>
                  <w:proofErr w:type="spellEnd"/>
                  <w:r w:rsidRPr="005A5F80">
                    <w:rPr>
                      <w:lang w:val="fr-FR"/>
                    </w:rPr>
                    <w:t xml:space="preserve">. (3) </w:t>
                  </w:r>
                  <w:proofErr w:type="spellStart"/>
                  <w:r w:rsidRPr="005A5F80">
                    <w:rPr>
                      <w:lang w:val="fr-FR"/>
                    </w:rPr>
                    <w:t>din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Legea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r w:rsidRPr="005A5F80">
                    <w:rPr>
                      <w:lang w:val="ro-RO"/>
                    </w:rPr>
                    <w:t>85/2014 privind procedurile de prevenire a insolventei si de insolventa</w:t>
                  </w:r>
                  <w:r w:rsidRPr="005A5F80">
                    <w:rPr>
                      <w:lang w:val="fr-FR"/>
                    </w:rPr>
                    <w:t xml:space="preserve">, </w:t>
                  </w:r>
                  <w:proofErr w:type="spellStart"/>
                  <w:r w:rsidRPr="005A5F80">
                    <w:rPr>
                      <w:lang w:val="fr-FR"/>
                    </w:rPr>
                    <w:t>respectiv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sunt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prezenţi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creditori</w:t>
                  </w:r>
                  <w:proofErr w:type="spellEnd"/>
                  <w:r w:rsidRPr="005A5F80">
                    <w:rPr>
                      <w:lang w:val="fr-FR"/>
                    </w:rPr>
                    <w:t xml:space="preserve"> ale </w:t>
                  </w:r>
                  <w:proofErr w:type="spellStart"/>
                  <w:r w:rsidRPr="005A5F80">
                    <w:rPr>
                      <w:lang w:val="fr-FR"/>
                    </w:rPr>
                    <w:t>căror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creanţe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însumate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să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reprezinte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minim</w:t>
                  </w:r>
                  <w:proofErr w:type="spellEnd"/>
                  <w:r w:rsidRPr="005A5F80">
                    <w:rPr>
                      <w:lang w:val="fr-FR"/>
                    </w:rPr>
                    <w:t xml:space="preserve"> 30% </w:t>
                  </w:r>
                  <w:proofErr w:type="spellStart"/>
                  <w:r w:rsidRPr="005A5F80">
                    <w:rPr>
                      <w:lang w:val="fr-FR"/>
                    </w:rPr>
                    <w:t>din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valoarea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totală</w:t>
                  </w:r>
                  <w:proofErr w:type="spellEnd"/>
                  <w:r w:rsidRPr="005A5F80">
                    <w:rPr>
                      <w:lang w:val="fr-FR"/>
                    </w:rPr>
                    <w:t xml:space="preserve"> a </w:t>
                  </w:r>
                  <w:proofErr w:type="spellStart"/>
                  <w:r w:rsidRPr="005A5F80">
                    <w:rPr>
                      <w:lang w:val="fr-FR"/>
                    </w:rPr>
                    <w:t>creanţelor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împotriva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averii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debitorului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gramStart"/>
                  <w:r>
                    <w:rPr>
                      <w:lang w:val="fr-FR"/>
                    </w:rPr>
                    <w:t>si  peste</w:t>
                  </w:r>
                  <w:proofErr w:type="gramEnd"/>
                  <w:r>
                    <w:rPr>
                      <w:lang w:val="fr-FR"/>
                    </w:rPr>
                    <w:t xml:space="preserve"> 50% </w:t>
                  </w:r>
                  <w:proofErr w:type="spellStart"/>
                  <w:r>
                    <w:rPr>
                      <w:lang w:val="fr-FR"/>
                    </w:rPr>
                    <w:t>din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masa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credala</w:t>
                  </w:r>
                  <w:proofErr w:type="spellEnd"/>
                  <w:r>
                    <w:rPr>
                      <w:lang w:val="fr-FR"/>
                    </w:rPr>
                    <w:t xml:space="preserve">, </w:t>
                  </w:r>
                  <w:proofErr w:type="spellStart"/>
                  <w:r w:rsidRPr="005A5F80">
                    <w:rPr>
                      <w:lang w:val="fr-FR"/>
                    </w:rPr>
                    <w:t>motiv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pentru</w:t>
                  </w:r>
                  <w:proofErr w:type="spellEnd"/>
                  <w:r w:rsidRPr="005A5F80">
                    <w:rPr>
                      <w:lang w:val="fr-FR"/>
                    </w:rPr>
                    <w:t xml:space="preserve"> care se </w:t>
                  </w:r>
                  <w:proofErr w:type="spellStart"/>
                  <w:r w:rsidRPr="005A5F80">
                    <w:rPr>
                      <w:lang w:val="fr-FR"/>
                    </w:rPr>
                    <w:t>trece</w:t>
                  </w:r>
                  <w:proofErr w:type="spellEnd"/>
                  <w:r w:rsidRPr="005A5F80">
                    <w:rPr>
                      <w:lang w:val="fr-FR"/>
                    </w:rPr>
                    <w:t xml:space="preserve"> la </w:t>
                  </w:r>
                  <w:proofErr w:type="spellStart"/>
                  <w:r w:rsidRPr="005A5F80">
                    <w:rPr>
                      <w:lang w:val="fr-FR"/>
                    </w:rPr>
                    <w:t>discutarea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problemelor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aflate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pe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ordinea</w:t>
                  </w:r>
                  <w:proofErr w:type="spellEnd"/>
                  <w:r w:rsidRPr="005A5F80">
                    <w:rPr>
                      <w:lang w:val="fr-FR"/>
                    </w:rPr>
                    <w:t xml:space="preserve"> de </w:t>
                  </w:r>
                  <w:proofErr w:type="spellStart"/>
                  <w:r w:rsidRPr="005A5F80">
                    <w:rPr>
                      <w:lang w:val="fr-FR"/>
                    </w:rPr>
                    <w:t>zi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în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ordinea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menţionată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în</w:t>
                  </w:r>
                  <w:proofErr w:type="spellEnd"/>
                  <w:r w:rsidRPr="005A5F80">
                    <w:rPr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lang w:val="fr-FR"/>
                    </w:rPr>
                    <w:t>convocator</w:t>
                  </w:r>
                  <w:proofErr w:type="spellEnd"/>
                  <w:r w:rsidRPr="005A5F80">
                    <w:rPr>
                      <w:lang w:val="fr-FR"/>
                    </w:rPr>
                    <w:t xml:space="preserve">. </w:t>
                  </w:r>
                </w:p>
              </w:tc>
            </w:tr>
          </w:tbl>
          <w:p w14:paraId="5E286D32" w14:textId="77777777" w:rsidR="00213A93" w:rsidRPr="005A5F80" w:rsidRDefault="00213A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fr-FR"/>
              </w:rPr>
            </w:pPr>
          </w:p>
        </w:tc>
      </w:tr>
      <w:tr w:rsidR="00213A93" w:rsidRPr="005A5F80" w14:paraId="1B8C59E0" w14:textId="77777777">
        <w:trPr>
          <w:trHeight w:val="90"/>
        </w:trPr>
        <w:tc>
          <w:tcPr>
            <w:tcW w:w="10440" w:type="dxa"/>
          </w:tcPr>
          <w:p w14:paraId="0FC8C443" w14:textId="77777777" w:rsidR="00213A93" w:rsidRDefault="00213A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fr-FR"/>
              </w:rPr>
            </w:pPr>
          </w:p>
          <w:p w14:paraId="241DFF01" w14:textId="77777777" w:rsidR="00213A93" w:rsidRDefault="00213A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fr-FR"/>
              </w:rPr>
            </w:pPr>
            <w:proofErr w:type="spellStart"/>
            <w:proofErr w:type="gramStart"/>
            <w:r w:rsidRPr="005A5F80">
              <w:rPr>
                <w:b/>
                <w:bCs/>
                <w:color w:val="000000"/>
                <w:lang w:val="fr-FR"/>
              </w:rPr>
              <w:t>Participare</w:t>
            </w:r>
            <w:proofErr w:type="spellEnd"/>
            <w:r w:rsidRPr="005A5F80">
              <w:rPr>
                <w:b/>
                <w:bCs/>
                <w:color w:val="000000"/>
                <w:lang w:val="fr-FR"/>
              </w:rPr>
              <w:t>:</w:t>
            </w:r>
            <w:proofErr w:type="gramEnd"/>
          </w:p>
          <w:p w14:paraId="2DCC99D6" w14:textId="77777777" w:rsidR="00213A93" w:rsidRPr="005A5F80" w:rsidRDefault="00213A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fr-FR"/>
              </w:rPr>
            </w:pPr>
          </w:p>
          <w:p w14:paraId="1D3683BB" w14:textId="77777777" w:rsidR="00213A93" w:rsidRDefault="00213A93" w:rsidP="00FE102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fr-FR"/>
              </w:rPr>
            </w:pPr>
            <w:r w:rsidRPr="005A5F80">
              <w:rPr>
                <w:color w:val="000000"/>
                <w:lang w:val="fr-FR"/>
              </w:rPr>
              <w:t xml:space="preserve">La </w:t>
            </w:r>
            <w:r>
              <w:rPr>
                <w:color w:val="000000"/>
                <w:lang w:val="fr-FR"/>
              </w:rPr>
              <w:t xml:space="preserve">data, </w:t>
            </w:r>
            <w:proofErr w:type="spellStart"/>
            <w:r>
              <w:rPr>
                <w:color w:val="000000"/>
                <w:lang w:val="fr-FR"/>
              </w:rPr>
              <w:t>ora</w:t>
            </w:r>
            <w:proofErr w:type="spellEnd"/>
            <w:r>
              <w:rPr>
                <w:color w:val="000000"/>
                <w:lang w:val="fr-FR"/>
              </w:rPr>
              <w:t xml:space="preserve"> si </w:t>
            </w:r>
            <w:proofErr w:type="spellStart"/>
            <w:r>
              <w:rPr>
                <w:color w:val="000000"/>
                <w:lang w:val="fr-FR"/>
              </w:rPr>
              <w:t>locul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 w:rsidRPr="005A5F80">
              <w:rPr>
                <w:color w:val="000000"/>
                <w:lang w:val="fr-FR"/>
              </w:rPr>
              <w:t>şedinţ</w:t>
            </w:r>
            <w:r>
              <w:rPr>
                <w:color w:val="000000"/>
                <w:lang w:val="fr-FR"/>
              </w:rPr>
              <w:t>ei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 w:rsidRPr="005A5F80">
              <w:rPr>
                <w:b/>
                <w:bCs/>
                <w:color w:val="000000"/>
                <w:lang w:val="fr-FR"/>
              </w:rPr>
              <w:t>Adunării</w:t>
            </w:r>
            <w:proofErr w:type="spellEnd"/>
            <w:r w:rsidRPr="005A5F80">
              <w:rPr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proofErr w:type="gramStart"/>
            <w:r w:rsidRPr="005A5F80">
              <w:rPr>
                <w:b/>
                <w:bCs/>
                <w:color w:val="000000"/>
                <w:lang w:val="fr-FR"/>
              </w:rPr>
              <w:t>creditorilor</w:t>
            </w:r>
            <w:proofErr w:type="spellEnd"/>
            <w:r w:rsidRPr="005A5F80">
              <w:rPr>
                <w:b/>
                <w:bCs/>
                <w:color w:val="000000"/>
                <w:lang w:val="fr-FR"/>
              </w:rPr>
              <w:t xml:space="preserve">  </w:t>
            </w:r>
            <w:r w:rsidRPr="00C8167D">
              <w:rPr>
                <w:rFonts w:ascii="Tahoma" w:hAnsi="Tahoma" w:cs="Tahoma"/>
                <w:b/>
                <w:bCs/>
                <w:color w:val="0D0D0D"/>
                <w:sz w:val="23"/>
                <w:szCs w:val="23"/>
                <w:lang w:val="ro-RO" w:eastAsia="ro-RO"/>
              </w:rPr>
              <w:t>CBC</w:t>
            </w:r>
            <w:proofErr w:type="gramEnd"/>
            <w:r w:rsidRPr="00C8167D">
              <w:rPr>
                <w:rFonts w:ascii="Tahoma" w:hAnsi="Tahoma" w:cs="Tahoma"/>
                <w:b/>
                <w:bCs/>
                <w:color w:val="0D0D0D"/>
                <w:sz w:val="23"/>
                <w:szCs w:val="23"/>
                <w:lang w:val="ro-RO" w:eastAsia="ro-RO"/>
              </w:rPr>
              <w:t xml:space="preserve"> CREATIVE FINANCE SRL, în insolvență / in insolvency / en procedure collective</w:t>
            </w:r>
            <w:r w:rsidRPr="005A5F80">
              <w:rPr>
                <w:b/>
                <w:bCs/>
                <w:color w:val="000000"/>
                <w:lang w:val="fr-FR"/>
              </w:rPr>
              <w:t xml:space="preserve">, </w:t>
            </w:r>
            <w:proofErr w:type="spellStart"/>
            <w:r w:rsidRPr="005A5F80">
              <w:rPr>
                <w:color w:val="000000"/>
                <w:lang w:val="fr-FR"/>
              </w:rPr>
              <w:t>convocată</w:t>
            </w:r>
            <w:proofErr w:type="spellEnd"/>
            <w:r w:rsidRPr="005A5F80">
              <w:rPr>
                <w:color w:val="000000"/>
                <w:lang w:val="fr-FR"/>
              </w:rPr>
              <w:t xml:space="preserve"> </w:t>
            </w:r>
            <w:r>
              <w:rPr>
                <w:color w:val="000000"/>
                <w:lang w:val="fr-FR"/>
              </w:rPr>
              <w:t xml:space="preserve">de </w:t>
            </w:r>
            <w:proofErr w:type="spellStart"/>
            <w:r>
              <w:rPr>
                <w:color w:val="000000"/>
                <w:lang w:val="fr-FR"/>
              </w:rPr>
              <w:t>creditori</w:t>
            </w:r>
            <w:proofErr w:type="spellEnd"/>
            <w:r>
              <w:rPr>
                <w:color w:val="000000"/>
                <w:lang w:val="fr-FR"/>
              </w:rPr>
              <w:t xml:space="preserve">, </w:t>
            </w:r>
            <w:proofErr w:type="spellStart"/>
            <w:r>
              <w:rPr>
                <w:color w:val="000000"/>
                <w:lang w:val="fr-FR"/>
              </w:rPr>
              <w:t>asistati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lang w:val="fr-FR"/>
              </w:rPr>
              <w:t>conform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lang w:val="fr-FR"/>
              </w:rPr>
              <w:t>dispozitiilor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lang w:val="fr-FR"/>
              </w:rPr>
              <w:t>legale</w:t>
            </w:r>
            <w:proofErr w:type="spellEnd"/>
            <w:r>
              <w:rPr>
                <w:color w:val="000000"/>
                <w:lang w:val="fr-FR"/>
              </w:rPr>
              <w:t xml:space="preserve"> de un </w:t>
            </w:r>
            <w:proofErr w:type="spellStart"/>
            <w:r>
              <w:rPr>
                <w:color w:val="000000"/>
                <w:lang w:val="fr-FR"/>
              </w:rPr>
              <w:t>consilier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lang w:val="fr-FR"/>
              </w:rPr>
              <w:t>juridic</w:t>
            </w:r>
            <w:proofErr w:type="spellEnd"/>
            <w:r>
              <w:rPr>
                <w:color w:val="000000"/>
                <w:lang w:val="fr-FR"/>
              </w:rPr>
              <w:t xml:space="preserve"> (art.47 alin.3 </w:t>
            </w:r>
            <w:proofErr w:type="spellStart"/>
            <w:r>
              <w:rPr>
                <w:color w:val="000000"/>
                <w:lang w:val="fr-FR"/>
              </w:rPr>
              <w:t>din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lang w:val="fr-FR"/>
              </w:rPr>
              <w:t>Legea</w:t>
            </w:r>
            <w:proofErr w:type="spellEnd"/>
            <w:r>
              <w:rPr>
                <w:color w:val="000000"/>
                <w:lang w:val="fr-FR"/>
              </w:rPr>
              <w:t xml:space="preserve"> 85/2014), </w:t>
            </w:r>
            <w:proofErr w:type="spellStart"/>
            <w:r>
              <w:rPr>
                <w:color w:val="000000"/>
                <w:lang w:val="fr-FR"/>
              </w:rPr>
              <w:t>p</w:t>
            </w:r>
            <w:r w:rsidRPr="005A5F80">
              <w:rPr>
                <w:color w:val="000000"/>
                <w:lang w:val="fr-FR"/>
              </w:rPr>
              <w:t>rezidată</w:t>
            </w:r>
            <w:proofErr w:type="spellEnd"/>
            <w:r w:rsidRPr="005A5F80">
              <w:rPr>
                <w:color w:val="000000"/>
                <w:lang w:val="fr-FR"/>
              </w:rPr>
              <w:t xml:space="preserve"> de </w:t>
            </w:r>
            <w:r>
              <w:rPr>
                <w:color w:val="000000"/>
                <w:lang w:val="fr-FR"/>
              </w:rPr>
              <w:t xml:space="preserve">dl. </w:t>
            </w:r>
            <w:proofErr w:type="spellStart"/>
            <w:r>
              <w:t>Vlăducă</w:t>
            </w:r>
            <w:proofErr w:type="spellEnd"/>
            <w:r>
              <w:t xml:space="preserve"> </w:t>
            </w:r>
            <w:proofErr w:type="spellStart"/>
            <w:r>
              <w:t>Ionuț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  <w:lang w:val="fr-FR"/>
              </w:rPr>
              <w:t>creditor</w:t>
            </w:r>
            <w:proofErr w:type="spellEnd"/>
            <w:r>
              <w:rPr>
                <w:color w:val="000000"/>
                <w:lang w:val="fr-FR"/>
              </w:rPr>
              <w:t xml:space="preserve"> membru al </w:t>
            </w:r>
            <w:proofErr w:type="spellStart"/>
            <w:r>
              <w:rPr>
                <w:color w:val="000000"/>
                <w:lang w:val="fr-FR"/>
              </w:rPr>
              <w:t>Comitetului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lang w:val="fr-FR"/>
              </w:rPr>
              <w:t>Creditorilor</w:t>
            </w:r>
            <w:proofErr w:type="spellEnd"/>
            <w:r w:rsidRPr="005A5F80">
              <w:rPr>
                <w:color w:val="000000"/>
                <w:lang w:val="fr-FR"/>
              </w:rPr>
              <w:t xml:space="preserve">, </w:t>
            </w:r>
            <w:proofErr w:type="spellStart"/>
            <w:r>
              <w:rPr>
                <w:color w:val="000000"/>
                <w:lang w:val="fr-FR"/>
              </w:rPr>
              <w:t>secretariat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lang w:val="fr-FR"/>
              </w:rPr>
              <w:t>asigurat</w:t>
            </w:r>
            <w:proofErr w:type="spellEnd"/>
            <w:r>
              <w:rPr>
                <w:color w:val="000000"/>
                <w:lang w:val="fr-FR"/>
              </w:rPr>
              <w:t xml:space="preserve"> de dl. Drilea </w:t>
            </w:r>
            <w:proofErr w:type="spellStart"/>
            <w:r>
              <w:rPr>
                <w:color w:val="000000"/>
                <w:lang w:val="fr-FR"/>
              </w:rPr>
              <w:t>Costel</w:t>
            </w:r>
            <w:proofErr w:type="spellEnd"/>
            <w:r>
              <w:rPr>
                <w:color w:val="000000"/>
                <w:lang w:val="fr-FR"/>
              </w:rPr>
              <w:t xml:space="preserve"> Mihai, </w:t>
            </w:r>
            <w:proofErr w:type="spellStart"/>
            <w:r>
              <w:rPr>
                <w:color w:val="000000"/>
                <w:lang w:val="fr-FR"/>
              </w:rPr>
              <w:t>creditor</w:t>
            </w:r>
            <w:proofErr w:type="spellEnd"/>
            <w:r>
              <w:rPr>
                <w:color w:val="000000"/>
                <w:lang w:val="fr-FR"/>
              </w:rPr>
              <w:t xml:space="preserve"> membru al </w:t>
            </w:r>
            <w:proofErr w:type="spellStart"/>
            <w:r>
              <w:rPr>
                <w:color w:val="000000"/>
                <w:lang w:val="fr-FR"/>
              </w:rPr>
              <w:t>Comitetului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lang w:val="fr-FR"/>
              </w:rPr>
              <w:t>Creditorilor</w:t>
            </w:r>
            <w:proofErr w:type="spellEnd"/>
            <w:r>
              <w:rPr>
                <w:color w:val="000000"/>
                <w:lang w:val="fr-FR"/>
              </w:rPr>
              <w:t xml:space="preserve">, </w:t>
            </w:r>
            <w:proofErr w:type="spellStart"/>
            <w:r>
              <w:rPr>
                <w:color w:val="000000"/>
                <w:lang w:val="fr-FR"/>
              </w:rPr>
              <w:t>creditorii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r w:rsidRPr="005A5F80">
              <w:rPr>
                <w:color w:val="000000"/>
                <w:lang w:val="fr-FR"/>
              </w:rPr>
              <w:t>a</w:t>
            </w:r>
            <w:r>
              <w:rPr>
                <w:color w:val="000000"/>
                <w:lang w:val="fr-FR"/>
              </w:rPr>
              <w:t xml:space="preserve">u </w:t>
            </w:r>
            <w:r w:rsidRPr="005A5F80">
              <w:rPr>
                <w:color w:val="000000"/>
                <w:lang w:val="fr-FR"/>
              </w:rPr>
              <w:t xml:space="preserve">transmis </w:t>
            </w:r>
            <w:proofErr w:type="spellStart"/>
            <w:r w:rsidRPr="005A5F80">
              <w:rPr>
                <w:color w:val="000000"/>
                <w:lang w:val="fr-FR"/>
              </w:rPr>
              <w:t>puncte</w:t>
            </w:r>
            <w:proofErr w:type="spellEnd"/>
            <w:r w:rsidRPr="005A5F80">
              <w:rPr>
                <w:color w:val="000000"/>
                <w:lang w:val="fr-FR"/>
              </w:rPr>
              <w:t xml:space="preserve"> de </w:t>
            </w:r>
            <w:proofErr w:type="spellStart"/>
            <w:r w:rsidRPr="005A5F80">
              <w:rPr>
                <w:color w:val="000000"/>
                <w:lang w:val="fr-FR"/>
              </w:rPr>
              <w:t>vedere</w:t>
            </w:r>
            <w:proofErr w:type="spellEnd"/>
            <w:r w:rsidRPr="005A5F80">
              <w:rPr>
                <w:color w:val="000000"/>
                <w:lang w:val="fr-FR"/>
              </w:rPr>
              <w:t xml:space="preserve"> </w:t>
            </w:r>
            <w:proofErr w:type="spellStart"/>
            <w:r w:rsidRPr="005A5F80">
              <w:rPr>
                <w:color w:val="000000"/>
                <w:lang w:val="fr-FR"/>
              </w:rPr>
              <w:t>scrise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lang w:val="fr-FR"/>
              </w:rPr>
              <w:t>sau</w:t>
            </w:r>
            <w:proofErr w:type="spellEnd"/>
            <w:r>
              <w:rPr>
                <w:color w:val="000000"/>
                <w:lang w:val="fr-FR"/>
              </w:rPr>
              <w:t xml:space="preserve"> au </w:t>
            </w:r>
            <w:proofErr w:type="spellStart"/>
            <w:r>
              <w:rPr>
                <w:color w:val="000000"/>
                <w:lang w:val="fr-FR"/>
              </w:rPr>
              <w:t>exprimat</w:t>
            </w:r>
            <w:proofErr w:type="spellEnd"/>
            <w:r>
              <w:rPr>
                <w:color w:val="000000"/>
                <w:lang w:val="fr-FR"/>
              </w:rPr>
              <w:t xml:space="preserve"> verbal </w:t>
            </w:r>
            <w:proofErr w:type="spellStart"/>
            <w:r>
              <w:rPr>
                <w:color w:val="000000"/>
                <w:lang w:val="fr-FR"/>
              </w:rPr>
              <w:t>vot</w:t>
            </w:r>
            <w:proofErr w:type="spellEnd"/>
            <w:r>
              <w:rPr>
                <w:color w:val="000000"/>
                <w:lang w:val="fr-FR"/>
              </w:rPr>
              <w:t xml:space="preserve"> in </w:t>
            </w:r>
            <w:proofErr w:type="spellStart"/>
            <w:r>
              <w:rPr>
                <w:color w:val="000000"/>
                <w:lang w:val="fr-FR"/>
              </w:rPr>
              <w:t>cadrul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lang w:val="fr-FR"/>
              </w:rPr>
              <w:t>sedintei</w:t>
            </w:r>
            <w:proofErr w:type="spellEnd"/>
            <w:r>
              <w:rPr>
                <w:color w:val="000000"/>
                <w:lang w:val="fr-FR"/>
              </w:rPr>
              <w:t xml:space="preserve">, </w:t>
            </w:r>
            <w:proofErr w:type="spellStart"/>
            <w:r>
              <w:rPr>
                <w:color w:val="000000"/>
                <w:lang w:val="fr-FR"/>
              </w:rPr>
              <w:t>conform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lang w:val="fr-FR"/>
              </w:rPr>
              <w:t>categoriilor</w:t>
            </w:r>
            <w:proofErr w:type="spellEnd"/>
            <w:r>
              <w:rPr>
                <w:color w:val="000000"/>
                <w:lang w:val="fr-FR"/>
              </w:rPr>
              <w:t xml:space="preserve"> de </w:t>
            </w:r>
            <w:proofErr w:type="spellStart"/>
            <w:r>
              <w:rPr>
                <w:color w:val="000000"/>
                <w:lang w:val="fr-FR"/>
              </w:rPr>
              <w:t>creante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lang w:val="fr-FR"/>
              </w:rPr>
              <w:t>inscrise</w:t>
            </w:r>
            <w:proofErr w:type="spellEnd"/>
            <w:r>
              <w:rPr>
                <w:color w:val="000000"/>
                <w:lang w:val="fr-FR"/>
              </w:rPr>
              <w:t xml:space="preserve"> la </w:t>
            </w:r>
            <w:proofErr w:type="spellStart"/>
            <w:r>
              <w:rPr>
                <w:color w:val="000000"/>
                <w:lang w:val="fr-FR"/>
              </w:rPr>
              <w:t>masa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lang w:val="fr-FR"/>
              </w:rPr>
              <w:t>credala</w:t>
            </w:r>
            <w:proofErr w:type="spellEnd"/>
            <w:r>
              <w:rPr>
                <w:color w:val="000000"/>
                <w:lang w:val="fr-FR"/>
              </w:rPr>
              <w:t>.</w:t>
            </w:r>
          </w:p>
          <w:p w14:paraId="4F68605E" w14:textId="77777777" w:rsidR="00213A93" w:rsidRDefault="00213A93" w:rsidP="00FE102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fr-FR"/>
              </w:rPr>
            </w:pPr>
          </w:p>
          <w:p w14:paraId="7245E244" w14:textId="77777777" w:rsidR="00213A93" w:rsidRPr="00064496" w:rsidRDefault="00213A93" w:rsidP="00FE102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fr-FR"/>
              </w:rPr>
            </w:pPr>
            <w:r w:rsidRPr="00064496">
              <w:rPr>
                <w:b/>
                <w:bCs/>
                <w:color w:val="000000"/>
                <w:lang w:val="fr-FR"/>
              </w:rPr>
              <w:t>I</w:t>
            </w:r>
            <w:r>
              <w:rPr>
                <w:b/>
                <w:bCs/>
                <w:color w:val="000000"/>
                <w:lang w:val="fr-FR"/>
              </w:rPr>
              <w:t xml:space="preserve">. </w:t>
            </w:r>
            <w:r w:rsidRPr="00064496">
              <w:rPr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proofErr w:type="gramStart"/>
            <w:r w:rsidRPr="00064496">
              <w:rPr>
                <w:b/>
                <w:bCs/>
                <w:color w:val="000000"/>
                <w:lang w:val="fr-FR"/>
              </w:rPr>
              <w:t>categorie</w:t>
            </w:r>
            <w:proofErr w:type="spellEnd"/>
            <w:proofErr w:type="gramEnd"/>
            <w:r w:rsidRPr="00064496">
              <w:rPr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064496">
              <w:rPr>
                <w:b/>
                <w:bCs/>
                <w:color w:val="000000"/>
                <w:lang w:val="fr-FR"/>
              </w:rPr>
              <w:t>creditori</w:t>
            </w:r>
            <w:proofErr w:type="spellEnd"/>
            <w:r w:rsidRPr="00064496">
              <w:rPr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064496">
              <w:rPr>
                <w:b/>
                <w:bCs/>
                <w:color w:val="000000"/>
                <w:lang w:val="fr-FR"/>
              </w:rPr>
              <w:t>bugetari</w:t>
            </w:r>
            <w:proofErr w:type="spellEnd"/>
            <w:r w:rsidRPr="00064496">
              <w:rPr>
                <w:b/>
                <w:bCs/>
                <w:color w:val="000000"/>
                <w:lang w:val="fr-FR"/>
              </w:rPr>
              <w:t xml:space="preserve"> </w:t>
            </w:r>
          </w:p>
          <w:p w14:paraId="7E064F06" w14:textId="77777777" w:rsidR="00213A93" w:rsidRDefault="00213A93" w:rsidP="008E5BF3">
            <w:pPr>
              <w:autoSpaceDE w:val="0"/>
              <w:autoSpaceDN w:val="0"/>
              <w:adjustRightInd w:val="0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- DGRFP BUCURESTI- SJ 1-</w:t>
            </w:r>
            <w:r>
              <w:t xml:space="preserve"> </w:t>
            </w:r>
            <w:proofErr w:type="spellStart"/>
            <w:proofErr w:type="gramStart"/>
            <w:r w:rsidRPr="00FB5833">
              <w:rPr>
                <w:color w:val="000000"/>
                <w:lang w:val="fr-FR"/>
              </w:rPr>
              <w:t>punct</w:t>
            </w:r>
            <w:proofErr w:type="spellEnd"/>
            <w:r w:rsidRPr="00FB5833">
              <w:rPr>
                <w:color w:val="000000"/>
                <w:lang w:val="fr-FR"/>
              </w:rPr>
              <w:t xml:space="preserve">  de</w:t>
            </w:r>
            <w:proofErr w:type="gramEnd"/>
            <w:r w:rsidRPr="00FB5833">
              <w:rPr>
                <w:color w:val="000000"/>
                <w:lang w:val="fr-FR"/>
              </w:rPr>
              <w:t xml:space="preserve"> </w:t>
            </w:r>
            <w:proofErr w:type="spellStart"/>
            <w:r w:rsidRPr="00FB5833">
              <w:rPr>
                <w:color w:val="000000"/>
                <w:lang w:val="fr-FR"/>
              </w:rPr>
              <w:t>vedere</w:t>
            </w:r>
            <w:proofErr w:type="spellEnd"/>
            <w:r w:rsidRPr="00FB5833">
              <w:rPr>
                <w:color w:val="000000"/>
                <w:lang w:val="fr-FR"/>
              </w:rPr>
              <w:t xml:space="preserve"> </w:t>
            </w:r>
            <w:proofErr w:type="spellStart"/>
            <w:r w:rsidRPr="00FB5833">
              <w:rPr>
                <w:color w:val="000000"/>
                <w:lang w:val="fr-FR"/>
              </w:rPr>
              <w:t>scris</w:t>
            </w:r>
            <w:proofErr w:type="spellEnd"/>
            <w:r>
              <w:rPr>
                <w:color w:val="000000"/>
                <w:lang w:val="fr-FR"/>
              </w:rPr>
              <w:t xml:space="preserve">- 100%  </w:t>
            </w:r>
            <w:proofErr w:type="spellStart"/>
            <w:r>
              <w:rPr>
                <w:color w:val="000000"/>
                <w:lang w:val="fr-FR"/>
              </w:rPr>
              <w:t>din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lang w:val="fr-FR"/>
              </w:rPr>
              <w:t>categorie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lang w:val="fr-FR"/>
              </w:rPr>
              <w:t>creditori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lang w:val="fr-FR"/>
              </w:rPr>
              <w:t>bugetari</w:t>
            </w:r>
            <w:proofErr w:type="spellEnd"/>
            <w:r>
              <w:rPr>
                <w:color w:val="000000"/>
                <w:lang w:val="fr-FR"/>
              </w:rPr>
              <w:t xml:space="preserve"> si 0,91% </w:t>
            </w:r>
            <w:proofErr w:type="spellStart"/>
            <w:r w:rsidRPr="00F27EDE">
              <w:rPr>
                <w:color w:val="000000"/>
                <w:lang w:val="fr-FR"/>
              </w:rPr>
              <w:t>din</w:t>
            </w:r>
            <w:proofErr w:type="spellEnd"/>
            <w:r w:rsidRPr="00F27EDE">
              <w:rPr>
                <w:color w:val="000000"/>
                <w:lang w:val="fr-FR"/>
              </w:rPr>
              <w:t xml:space="preserve"> total </w:t>
            </w:r>
            <w:proofErr w:type="spellStart"/>
            <w:r w:rsidRPr="00F27EDE">
              <w:rPr>
                <w:color w:val="000000"/>
                <w:lang w:val="fr-FR"/>
              </w:rPr>
              <w:t>masa</w:t>
            </w:r>
            <w:proofErr w:type="spellEnd"/>
            <w:r w:rsidRPr="00F27EDE">
              <w:rPr>
                <w:color w:val="000000"/>
                <w:lang w:val="fr-FR"/>
              </w:rPr>
              <w:t xml:space="preserve"> </w:t>
            </w:r>
            <w:proofErr w:type="spellStart"/>
            <w:r w:rsidRPr="00F27EDE">
              <w:rPr>
                <w:color w:val="000000"/>
                <w:lang w:val="fr-FR"/>
              </w:rPr>
              <w:t>credala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</w:p>
          <w:p w14:paraId="531290FD" w14:textId="77777777" w:rsidR="00213A93" w:rsidRPr="00064496" w:rsidRDefault="00213A93" w:rsidP="008E5BF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fr-FR"/>
              </w:rPr>
            </w:pPr>
            <w:r w:rsidRPr="00064496">
              <w:rPr>
                <w:b/>
                <w:bCs/>
                <w:color w:val="000000"/>
                <w:lang w:val="fr-FR"/>
              </w:rPr>
              <w:t xml:space="preserve">II. </w:t>
            </w:r>
            <w:proofErr w:type="spellStart"/>
            <w:r w:rsidRPr="00064496">
              <w:rPr>
                <w:b/>
                <w:bCs/>
                <w:color w:val="000000"/>
                <w:lang w:val="fr-FR"/>
              </w:rPr>
              <w:t>categorie</w:t>
            </w:r>
            <w:proofErr w:type="spellEnd"/>
            <w:r w:rsidRPr="00064496">
              <w:rPr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064496">
              <w:rPr>
                <w:b/>
                <w:bCs/>
                <w:color w:val="000000"/>
                <w:lang w:val="fr-FR"/>
              </w:rPr>
              <w:t>creditori</w:t>
            </w:r>
            <w:proofErr w:type="spellEnd"/>
            <w:r w:rsidRPr="00064496">
              <w:rPr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064496">
              <w:rPr>
                <w:b/>
                <w:bCs/>
                <w:color w:val="000000"/>
                <w:lang w:val="fr-FR"/>
              </w:rPr>
              <w:t>chirografari</w:t>
            </w:r>
            <w:proofErr w:type="spellEnd"/>
            <w:r w:rsidRPr="00064496">
              <w:rPr>
                <w:b/>
                <w:bCs/>
                <w:color w:val="000000"/>
                <w:lang w:val="fr-FR"/>
              </w:rPr>
              <w:t xml:space="preserve"> </w:t>
            </w:r>
          </w:p>
          <w:p w14:paraId="0A5124D6" w14:textId="77777777" w:rsidR="00213A93" w:rsidRDefault="00213A93" w:rsidP="0006449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lastRenderedPageBreak/>
              <w:t xml:space="preserve">- </w:t>
            </w:r>
            <w:proofErr w:type="spellStart"/>
            <w:proofErr w:type="gramStart"/>
            <w:r>
              <w:rPr>
                <w:color w:val="000000"/>
                <w:lang w:val="fr-FR"/>
              </w:rPr>
              <w:t>creditori</w:t>
            </w:r>
            <w:proofErr w:type="spellEnd"/>
            <w:r>
              <w:rPr>
                <w:color w:val="000000"/>
                <w:lang w:val="fr-FR"/>
              </w:rPr>
              <w:t xml:space="preserve">  </w:t>
            </w:r>
            <w:proofErr w:type="spellStart"/>
            <w:r>
              <w:rPr>
                <w:color w:val="000000"/>
                <w:lang w:val="fr-FR"/>
              </w:rPr>
              <w:t>detinand</w:t>
            </w:r>
            <w:proofErr w:type="spellEnd"/>
            <w:proofErr w:type="gramEnd"/>
            <w:r>
              <w:rPr>
                <w:color w:val="000000"/>
                <w:lang w:val="fr-FR"/>
              </w:rPr>
              <w:t xml:space="preserve"> 63,60 % </w:t>
            </w:r>
            <w:proofErr w:type="spellStart"/>
            <w:r>
              <w:rPr>
                <w:color w:val="000000"/>
                <w:lang w:val="fr-FR"/>
              </w:rPr>
              <w:t>din</w:t>
            </w:r>
            <w:proofErr w:type="spellEnd"/>
            <w:r>
              <w:rPr>
                <w:color w:val="000000"/>
                <w:lang w:val="fr-FR"/>
              </w:rPr>
              <w:t xml:space="preserve"> total </w:t>
            </w:r>
            <w:proofErr w:type="spellStart"/>
            <w:r>
              <w:rPr>
                <w:color w:val="000000"/>
                <w:lang w:val="fr-FR"/>
              </w:rPr>
              <w:t>categorie</w:t>
            </w:r>
            <w:proofErr w:type="spellEnd"/>
            <w:r>
              <w:rPr>
                <w:color w:val="000000"/>
                <w:lang w:val="fr-FR"/>
              </w:rPr>
              <w:t xml:space="preserve"> si 63,59% </w:t>
            </w:r>
            <w:proofErr w:type="spellStart"/>
            <w:r w:rsidRPr="00F27EDE">
              <w:rPr>
                <w:color w:val="000000"/>
                <w:lang w:val="fr-FR"/>
              </w:rPr>
              <w:t>din</w:t>
            </w:r>
            <w:proofErr w:type="spellEnd"/>
            <w:r w:rsidRPr="00F27EDE">
              <w:rPr>
                <w:color w:val="000000"/>
                <w:lang w:val="fr-FR"/>
              </w:rPr>
              <w:t xml:space="preserve"> total </w:t>
            </w:r>
            <w:proofErr w:type="spellStart"/>
            <w:r w:rsidRPr="00F27EDE">
              <w:rPr>
                <w:color w:val="000000"/>
                <w:lang w:val="fr-FR"/>
              </w:rPr>
              <w:t>masa</w:t>
            </w:r>
            <w:proofErr w:type="spellEnd"/>
            <w:r w:rsidRPr="00F27EDE">
              <w:rPr>
                <w:color w:val="000000"/>
                <w:lang w:val="fr-FR"/>
              </w:rPr>
              <w:t xml:space="preserve"> </w:t>
            </w:r>
            <w:proofErr w:type="spellStart"/>
            <w:r w:rsidRPr="00F27EDE">
              <w:rPr>
                <w:color w:val="000000"/>
                <w:lang w:val="fr-FR"/>
              </w:rPr>
              <w:t>credala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</w:p>
          <w:p w14:paraId="65FEE0EF" w14:textId="77777777" w:rsidR="00213A93" w:rsidRDefault="00213A93" w:rsidP="008E5BF3">
            <w:pPr>
              <w:autoSpaceDE w:val="0"/>
              <w:autoSpaceDN w:val="0"/>
              <w:adjustRightInd w:val="0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(</w:t>
            </w:r>
            <w:proofErr w:type="spellStart"/>
            <w:proofErr w:type="gramStart"/>
            <w:r>
              <w:rPr>
                <w:color w:val="000000"/>
                <w:lang w:val="fr-FR"/>
              </w:rPr>
              <w:t>puncte</w:t>
            </w:r>
            <w:proofErr w:type="spellEnd"/>
            <w:proofErr w:type="gramEnd"/>
            <w:r>
              <w:rPr>
                <w:color w:val="000000"/>
                <w:lang w:val="fr-FR"/>
              </w:rPr>
              <w:t xml:space="preserve"> de </w:t>
            </w:r>
            <w:proofErr w:type="spellStart"/>
            <w:r>
              <w:rPr>
                <w:color w:val="000000"/>
                <w:lang w:val="fr-FR"/>
              </w:rPr>
              <w:t>vedere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lang w:val="fr-FR"/>
              </w:rPr>
              <w:t>scrise</w:t>
            </w:r>
            <w:proofErr w:type="spellEnd"/>
            <w:r>
              <w:rPr>
                <w:color w:val="000000"/>
                <w:lang w:val="fr-FR"/>
              </w:rPr>
              <w:t xml:space="preserve"> si </w:t>
            </w:r>
            <w:proofErr w:type="spellStart"/>
            <w:r>
              <w:rPr>
                <w:color w:val="000000"/>
                <w:lang w:val="fr-FR"/>
              </w:rPr>
              <w:t>vot</w:t>
            </w:r>
            <w:proofErr w:type="spellEnd"/>
            <w:r>
              <w:rPr>
                <w:color w:val="000000"/>
                <w:lang w:val="fr-FR"/>
              </w:rPr>
              <w:t xml:space="preserve"> in </w:t>
            </w:r>
            <w:proofErr w:type="spellStart"/>
            <w:r>
              <w:rPr>
                <w:color w:val="000000"/>
                <w:lang w:val="fr-FR"/>
              </w:rPr>
              <w:t>timpul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lang w:val="fr-FR"/>
              </w:rPr>
              <w:t>sedintei</w:t>
            </w:r>
            <w:proofErr w:type="spellEnd"/>
            <w:r>
              <w:rPr>
                <w:color w:val="000000"/>
                <w:lang w:val="fr-FR"/>
              </w:rPr>
              <w:t>)</w:t>
            </w:r>
          </w:p>
          <w:p w14:paraId="7E081DB1" w14:textId="77777777" w:rsidR="00213A93" w:rsidRPr="005A5F80" w:rsidRDefault="00213A93" w:rsidP="00FE102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fr-FR"/>
              </w:rPr>
            </w:pPr>
          </w:p>
          <w:tbl>
            <w:tblPr>
              <w:tblW w:w="1014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7"/>
            </w:tblGrid>
            <w:tr w:rsidR="00213A93" w:rsidRPr="005A5F80" w14:paraId="370EEA8D" w14:textId="77777777">
              <w:trPr>
                <w:trHeight w:val="703"/>
              </w:trPr>
              <w:tc>
                <w:tcPr>
                  <w:tcW w:w="10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80C95" w14:textId="77777777" w:rsidR="00213A93" w:rsidRDefault="00213A93" w:rsidP="00A000C0">
                  <w:pPr>
                    <w:tabs>
                      <w:tab w:val="center" w:pos="5292"/>
                      <w:tab w:val="left" w:pos="7155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lang w:val="fr-FR"/>
                    </w:rPr>
                  </w:pPr>
                  <w:r w:rsidRPr="005A5F80">
                    <w:rPr>
                      <w:b/>
                      <w:bCs/>
                      <w:color w:val="000000"/>
                      <w:lang w:val="fr-FR"/>
                    </w:rPr>
                    <w:tab/>
                  </w:r>
                </w:p>
                <w:p w14:paraId="6AB77E94" w14:textId="77777777" w:rsidR="00213A93" w:rsidRDefault="00213A93" w:rsidP="00A000C0">
                  <w:pPr>
                    <w:tabs>
                      <w:tab w:val="center" w:pos="5292"/>
                      <w:tab w:val="left" w:pos="7155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lang w:val="fr-FR"/>
                    </w:rPr>
                  </w:pPr>
                  <w:r>
                    <w:rPr>
                      <w:b/>
                      <w:bCs/>
                      <w:color w:val="000000"/>
                      <w:lang w:val="fr-FR"/>
                    </w:rPr>
                    <w:t xml:space="preserve">                                                                     </w:t>
                  </w:r>
                  <w:proofErr w:type="spellStart"/>
                  <w:r w:rsidRPr="005A5F80">
                    <w:rPr>
                      <w:b/>
                      <w:bCs/>
                      <w:color w:val="000000"/>
                      <w:lang w:val="fr-FR"/>
                    </w:rPr>
                    <w:t>Discutarea</w:t>
                  </w:r>
                  <w:proofErr w:type="spellEnd"/>
                  <w:r w:rsidRPr="005A5F80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b/>
                      <w:bCs/>
                      <w:color w:val="000000"/>
                      <w:lang w:val="fr-FR"/>
                    </w:rPr>
                    <w:t>ordinii</w:t>
                  </w:r>
                  <w:proofErr w:type="spellEnd"/>
                  <w:r w:rsidRPr="005A5F80">
                    <w:rPr>
                      <w:b/>
                      <w:bCs/>
                      <w:color w:val="000000"/>
                      <w:lang w:val="fr-FR"/>
                    </w:rPr>
                    <w:t xml:space="preserve"> de </w:t>
                  </w:r>
                  <w:proofErr w:type="spellStart"/>
                  <w:proofErr w:type="gramStart"/>
                  <w:r w:rsidRPr="005A5F80">
                    <w:rPr>
                      <w:b/>
                      <w:bCs/>
                      <w:color w:val="000000"/>
                      <w:lang w:val="fr-FR"/>
                    </w:rPr>
                    <w:t>zi</w:t>
                  </w:r>
                  <w:proofErr w:type="spellEnd"/>
                  <w:r w:rsidRPr="005A5F80">
                    <w:rPr>
                      <w:b/>
                      <w:bCs/>
                      <w:color w:val="000000"/>
                      <w:lang w:val="fr-FR"/>
                    </w:rPr>
                    <w:t>:</w:t>
                  </w:r>
                  <w:proofErr w:type="gramEnd"/>
                  <w:r w:rsidRPr="005A5F80">
                    <w:rPr>
                      <w:b/>
                      <w:bCs/>
                      <w:color w:val="000000"/>
                      <w:lang w:val="fr-FR"/>
                    </w:rPr>
                    <w:tab/>
                  </w:r>
                </w:p>
                <w:p w14:paraId="1C7FD46D" w14:textId="77777777" w:rsidR="00213A93" w:rsidRPr="005A5F80" w:rsidRDefault="00213A93" w:rsidP="00A000C0">
                  <w:pPr>
                    <w:tabs>
                      <w:tab w:val="center" w:pos="5292"/>
                      <w:tab w:val="left" w:pos="7155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lang w:val="fr-FR"/>
                    </w:rPr>
                  </w:pPr>
                </w:p>
                <w:p w14:paraId="6F051936" w14:textId="77777777" w:rsidR="00213A93" w:rsidRDefault="00213A93" w:rsidP="00064496">
                  <w:pPr>
                    <w:pStyle w:val="BodySingle"/>
                    <w:jc w:val="both"/>
                    <w:rPr>
                      <w:lang w:eastAsia="en-US"/>
                    </w:rPr>
                  </w:pPr>
                  <w:r w:rsidRPr="00A773BC">
                    <w:rPr>
                      <w:b/>
                      <w:bCs/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. </w:t>
                  </w:r>
                  <w:proofErr w:type="spellStart"/>
                  <w:r>
                    <w:rPr>
                      <w:lang w:eastAsia="en-US"/>
                    </w:rPr>
                    <w:t>Prezentarea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situației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debitorului</w:t>
                  </w:r>
                  <w:proofErr w:type="spellEnd"/>
                  <w:r>
                    <w:rPr>
                      <w:lang w:eastAsia="en-US"/>
                    </w:rPr>
                    <w:t xml:space="preserve"> ca </w:t>
                  </w:r>
                  <w:proofErr w:type="spellStart"/>
                  <w:r>
                    <w:rPr>
                      <w:lang w:eastAsia="en-US"/>
                    </w:rPr>
                    <w:t>urmare</w:t>
                  </w:r>
                  <w:proofErr w:type="spellEnd"/>
                  <w:r>
                    <w:rPr>
                      <w:lang w:eastAsia="en-US"/>
                    </w:rPr>
                    <w:t xml:space="preserve"> a </w:t>
                  </w:r>
                  <w:proofErr w:type="spellStart"/>
                  <w:r>
                    <w:rPr>
                      <w:lang w:eastAsia="en-US"/>
                    </w:rPr>
                    <w:t>solicitărilor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primite</w:t>
                  </w:r>
                  <w:proofErr w:type="spellEnd"/>
                  <w:r>
                    <w:rPr>
                      <w:lang w:eastAsia="en-US"/>
                    </w:rPr>
                    <w:t xml:space="preserve"> din </w:t>
                  </w:r>
                  <w:proofErr w:type="spellStart"/>
                  <w:r>
                    <w:rPr>
                      <w:lang w:eastAsia="en-US"/>
                    </w:rPr>
                    <w:t>partea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creditorilor</w:t>
                  </w:r>
                  <w:proofErr w:type="spellEnd"/>
                  <w:r>
                    <w:rPr>
                      <w:lang w:eastAsia="en-US"/>
                    </w:rPr>
                    <w:t>.</w:t>
                  </w:r>
                </w:p>
                <w:p w14:paraId="31A50EA0" w14:textId="77777777" w:rsidR="00213A93" w:rsidRDefault="00213A93" w:rsidP="00064496">
                  <w:pPr>
                    <w:pStyle w:val="BodySingle"/>
                    <w:jc w:val="both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Administratorul</w:t>
                  </w:r>
                  <w:proofErr w:type="spellEnd"/>
                  <w:r>
                    <w:rPr>
                      <w:lang w:eastAsia="en-US"/>
                    </w:rPr>
                    <w:t xml:space="preserve"> special Pricop Cristian </w:t>
                  </w:r>
                  <w:proofErr w:type="spellStart"/>
                  <w:r>
                    <w:rPr>
                      <w:lang w:eastAsia="en-US"/>
                    </w:rPr>
                    <w:t>Felician</w:t>
                  </w:r>
                  <w:proofErr w:type="spellEnd"/>
                  <w:r w:rsidRPr="00A773BC">
                    <w:rPr>
                      <w:b/>
                      <w:bCs/>
                      <w:lang w:eastAsia="en-US"/>
                    </w:rPr>
                    <w:t xml:space="preserve"> </w:t>
                  </w:r>
                  <w:r w:rsidRPr="00064496">
                    <w:rPr>
                      <w:lang w:eastAsia="en-US"/>
                    </w:rPr>
                    <w:t xml:space="preserve">a </w:t>
                  </w:r>
                  <w:proofErr w:type="spellStart"/>
                  <w:r w:rsidRPr="00064496">
                    <w:rPr>
                      <w:lang w:eastAsia="en-US"/>
                    </w:rPr>
                    <w:t>prezentat</w:t>
                  </w:r>
                  <w:proofErr w:type="spellEnd"/>
                  <w:r w:rsidRPr="00064496">
                    <w:rPr>
                      <w:lang w:eastAsia="en-US"/>
                    </w:rPr>
                    <w:t xml:space="preserve"> </w:t>
                  </w:r>
                  <w:proofErr w:type="spellStart"/>
                  <w:r w:rsidRPr="00064496">
                    <w:rPr>
                      <w:lang w:eastAsia="en-US"/>
                    </w:rPr>
                    <w:t>si</w:t>
                  </w:r>
                  <w:r>
                    <w:rPr>
                      <w:lang w:eastAsia="en-US"/>
                    </w:rPr>
                    <w:t>t</w:t>
                  </w:r>
                  <w:r w:rsidRPr="00064496">
                    <w:rPr>
                      <w:lang w:eastAsia="en-US"/>
                    </w:rPr>
                    <w:t>uatia</w:t>
                  </w:r>
                  <w:proofErr w:type="spellEnd"/>
                  <w:r w:rsidRPr="00064496">
                    <w:rPr>
                      <w:lang w:eastAsia="en-US"/>
                    </w:rPr>
                    <w:t xml:space="preserve"> </w:t>
                  </w:r>
                  <w:proofErr w:type="spellStart"/>
                  <w:r w:rsidRPr="00064496">
                    <w:rPr>
                      <w:lang w:eastAsia="en-US"/>
                    </w:rPr>
                    <w:t>debitoarei</w:t>
                  </w:r>
                  <w:proofErr w:type="spellEnd"/>
                  <w:r w:rsidRPr="00087329">
                    <w:rPr>
                      <w:lang w:eastAsia="en-US"/>
                    </w:rPr>
                    <w:t xml:space="preserve">, </w:t>
                  </w:r>
                  <w:proofErr w:type="spellStart"/>
                  <w:r w:rsidRPr="00087329">
                    <w:rPr>
                      <w:lang w:eastAsia="en-US"/>
                    </w:rPr>
                    <w:t>documentul</w:t>
                  </w:r>
                  <w:proofErr w:type="spellEnd"/>
                  <w:r w:rsidRPr="00087329">
                    <w:rPr>
                      <w:lang w:eastAsia="en-US"/>
                    </w:rPr>
                    <w:t xml:space="preserve"> </w:t>
                  </w:r>
                  <w:proofErr w:type="spellStart"/>
                  <w:r w:rsidRPr="00087329">
                    <w:rPr>
                      <w:lang w:eastAsia="en-US"/>
                    </w:rPr>
                    <w:t>prezentat</w:t>
                  </w:r>
                  <w:proofErr w:type="spellEnd"/>
                  <w:r w:rsidRPr="00087329">
                    <w:rPr>
                      <w:lang w:eastAsia="en-US"/>
                    </w:rPr>
                    <w:t xml:space="preserve"> </w:t>
                  </w:r>
                  <w:proofErr w:type="spellStart"/>
                  <w:r w:rsidRPr="00087329">
                    <w:rPr>
                      <w:lang w:eastAsia="en-US"/>
                    </w:rPr>
                    <w:t>fiind</w:t>
                  </w:r>
                  <w:proofErr w:type="spellEnd"/>
                  <w:r w:rsidRPr="00087329">
                    <w:rPr>
                      <w:lang w:eastAsia="en-US"/>
                    </w:rPr>
                    <w:t xml:space="preserve"> </w:t>
                  </w:r>
                  <w:proofErr w:type="spellStart"/>
                  <w:r w:rsidRPr="00087329">
                    <w:rPr>
                      <w:lang w:eastAsia="en-US"/>
                    </w:rPr>
                    <w:t>anexat</w:t>
                  </w:r>
                  <w:proofErr w:type="spellEnd"/>
                  <w:r w:rsidRPr="00087329">
                    <w:rPr>
                      <w:lang w:eastAsia="en-US"/>
                    </w:rPr>
                    <w:t xml:space="preserve"> </w:t>
                  </w:r>
                  <w:proofErr w:type="spellStart"/>
                  <w:r w:rsidRPr="00087329">
                    <w:rPr>
                      <w:lang w:eastAsia="en-US"/>
                    </w:rPr>
                    <w:t>procesului</w:t>
                  </w:r>
                  <w:proofErr w:type="spellEnd"/>
                  <w:r w:rsidRPr="00087329">
                    <w:rPr>
                      <w:lang w:eastAsia="en-US"/>
                    </w:rPr>
                    <w:t xml:space="preserve"> verbal, </w:t>
                  </w:r>
                  <w:proofErr w:type="spellStart"/>
                  <w:r w:rsidRPr="00087329">
                    <w:rPr>
                      <w:lang w:eastAsia="en-US"/>
                    </w:rPr>
                    <w:t>parte</w:t>
                  </w:r>
                  <w:proofErr w:type="spellEnd"/>
                  <w:r w:rsidRPr="00087329">
                    <w:rPr>
                      <w:lang w:eastAsia="en-US"/>
                    </w:rPr>
                    <w:t xml:space="preserve"> </w:t>
                  </w:r>
                  <w:proofErr w:type="spellStart"/>
                  <w:r w:rsidRPr="00087329">
                    <w:rPr>
                      <w:lang w:eastAsia="en-US"/>
                    </w:rPr>
                    <w:t>integranta</w:t>
                  </w:r>
                  <w:proofErr w:type="spellEnd"/>
                  <w:r w:rsidRPr="00087329">
                    <w:rPr>
                      <w:lang w:eastAsia="en-US"/>
                    </w:rPr>
                    <w:t xml:space="preserve"> din </w:t>
                  </w:r>
                  <w:proofErr w:type="spellStart"/>
                  <w:r w:rsidRPr="00087329">
                    <w:rPr>
                      <w:lang w:eastAsia="en-US"/>
                    </w:rPr>
                    <w:t>acesta</w:t>
                  </w:r>
                  <w:proofErr w:type="spellEnd"/>
                  <w:r w:rsidRPr="00087329">
                    <w:rPr>
                      <w:lang w:eastAsia="en-US"/>
                    </w:rPr>
                    <w:t xml:space="preserve">. </w:t>
                  </w:r>
                </w:p>
                <w:p w14:paraId="242EDA15" w14:textId="77777777" w:rsidR="00213A93" w:rsidRDefault="00213A93" w:rsidP="00064496">
                  <w:pPr>
                    <w:pStyle w:val="BodySingle"/>
                    <w:jc w:val="both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Acest</w:t>
                  </w:r>
                  <w:proofErr w:type="spellEnd"/>
                  <w:r>
                    <w:rPr>
                      <w:lang w:eastAsia="en-US"/>
                    </w:rPr>
                    <w:t xml:space="preserve"> prim </w:t>
                  </w:r>
                  <w:proofErr w:type="spellStart"/>
                  <w:r>
                    <w:rPr>
                      <w:lang w:eastAsia="en-US"/>
                    </w:rPr>
                    <w:t>punct</w:t>
                  </w:r>
                  <w:proofErr w:type="spellEnd"/>
                  <w:r>
                    <w:rPr>
                      <w:lang w:eastAsia="en-US"/>
                    </w:rPr>
                    <w:t xml:space="preserve"> al </w:t>
                  </w:r>
                  <w:proofErr w:type="spellStart"/>
                  <w:r>
                    <w:rPr>
                      <w:lang w:eastAsia="en-US"/>
                    </w:rPr>
                    <w:t>sedintei</w:t>
                  </w:r>
                  <w:proofErr w:type="spellEnd"/>
                  <w:r>
                    <w:rPr>
                      <w:lang w:eastAsia="en-US"/>
                    </w:rPr>
                    <w:t xml:space="preserve"> a </w:t>
                  </w:r>
                  <w:proofErr w:type="spellStart"/>
                  <w:r>
                    <w:rPr>
                      <w:lang w:eastAsia="en-US"/>
                    </w:rPr>
                    <w:t>generat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discutii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intre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administratorul</w:t>
                  </w:r>
                  <w:proofErr w:type="spellEnd"/>
                  <w:r>
                    <w:rPr>
                      <w:lang w:eastAsia="en-US"/>
                    </w:rPr>
                    <w:t xml:space="preserve"> special </w:t>
                  </w:r>
                  <w:proofErr w:type="spellStart"/>
                  <w:r>
                    <w:rPr>
                      <w:lang w:eastAsia="en-US"/>
                    </w:rPr>
                    <w:t>si</w:t>
                  </w:r>
                  <w:proofErr w:type="spellEnd"/>
                  <w:r>
                    <w:rPr>
                      <w:lang w:eastAsia="en-US"/>
                    </w:rPr>
                    <w:t xml:space="preserve"> o </w:t>
                  </w:r>
                  <w:proofErr w:type="spellStart"/>
                  <w:r>
                    <w:rPr>
                      <w:lang w:eastAsia="en-US"/>
                    </w:rPr>
                    <w:t>parte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dintre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creditorii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participanti</w:t>
                  </w:r>
                  <w:proofErr w:type="spellEnd"/>
                  <w:r>
                    <w:rPr>
                      <w:lang w:eastAsia="en-US"/>
                    </w:rPr>
                    <w:t xml:space="preserve"> la </w:t>
                  </w:r>
                  <w:proofErr w:type="spellStart"/>
                  <w:r>
                    <w:rPr>
                      <w:lang w:eastAsia="en-US"/>
                    </w:rPr>
                    <w:t>sedinta</w:t>
                  </w:r>
                  <w:proofErr w:type="spellEnd"/>
                  <w:r>
                    <w:rPr>
                      <w:lang w:eastAsia="en-US"/>
                    </w:rPr>
                    <w:t xml:space="preserve">. </w:t>
                  </w:r>
                  <w:proofErr w:type="spellStart"/>
                  <w:r>
                    <w:rPr>
                      <w:lang w:eastAsia="en-US"/>
                    </w:rPr>
                    <w:t>Acestea</w:t>
                  </w:r>
                  <w:proofErr w:type="spellEnd"/>
                  <w:r>
                    <w:rPr>
                      <w:lang w:eastAsia="en-US"/>
                    </w:rPr>
                    <w:t xml:space="preserve"> se </w:t>
                  </w:r>
                  <w:proofErr w:type="spellStart"/>
                  <w:r>
                    <w:rPr>
                      <w:lang w:eastAsia="en-US"/>
                    </w:rPr>
                    <w:t>regasesc</w:t>
                  </w:r>
                  <w:proofErr w:type="spellEnd"/>
                  <w:r>
                    <w:rPr>
                      <w:lang w:eastAsia="en-US"/>
                    </w:rPr>
                    <w:t xml:space="preserve"> pe </w:t>
                  </w:r>
                  <w:proofErr w:type="spellStart"/>
                  <w:r>
                    <w:rPr>
                      <w:lang w:eastAsia="en-US"/>
                    </w:rPr>
                    <w:t>inregistrarea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sedintei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anexata</w:t>
                  </w:r>
                  <w:proofErr w:type="spellEnd"/>
                  <w:r>
                    <w:rPr>
                      <w:lang w:eastAsia="en-US"/>
                    </w:rPr>
                    <w:t xml:space="preserve"> la </w:t>
                  </w:r>
                  <w:proofErr w:type="spellStart"/>
                  <w:r>
                    <w:rPr>
                      <w:lang w:eastAsia="en-US"/>
                    </w:rPr>
                    <w:t>prezentul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proces</w:t>
                  </w:r>
                  <w:proofErr w:type="spellEnd"/>
                  <w:r>
                    <w:rPr>
                      <w:lang w:eastAsia="en-US"/>
                    </w:rPr>
                    <w:t xml:space="preserve"> verbal, </w:t>
                  </w:r>
                  <w:proofErr w:type="spellStart"/>
                  <w:r>
                    <w:rPr>
                      <w:lang w:eastAsia="en-US"/>
                    </w:rPr>
                    <w:t>parte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integranta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lang w:eastAsia="en-US"/>
                    </w:rPr>
                    <w:t>a</w:t>
                  </w:r>
                  <w:proofErr w:type="gram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acesteia</w:t>
                  </w:r>
                  <w:proofErr w:type="spellEnd"/>
                  <w:r>
                    <w:rPr>
                      <w:lang w:eastAsia="en-US"/>
                    </w:rPr>
                    <w:t>.</w:t>
                  </w:r>
                </w:p>
                <w:p w14:paraId="347115D2" w14:textId="77777777" w:rsidR="00213A93" w:rsidRPr="00087329" w:rsidRDefault="00213A93" w:rsidP="00064496">
                  <w:pPr>
                    <w:pStyle w:val="BodySingle"/>
                    <w:jc w:val="both"/>
                    <w:rPr>
                      <w:lang w:eastAsia="en-US"/>
                    </w:rPr>
                  </w:pPr>
                </w:p>
                <w:p w14:paraId="715EE9FC" w14:textId="77777777" w:rsidR="00213A93" w:rsidRDefault="00213A93" w:rsidP="00064496">
                  <w:pPr>
                    <w:pStyle w:val="BodySingle"/>
                    <w:jc w:val="both"/>
                    <w:rPr>
                      <w:lang w:eastAsia="en-US"/>
                    </w:rPr>
                  </w:pPr>
                  <w:r w:rsidRPr="00A773BC">
                    <w:rPr>
                      <w:b/>
                      <w:bCs/>
                      <w:lang w:eastAsia="en-US"/>
                    </w:rPr>
                    <w:t>2</w:t>
                  </w:r>
                  <w:r>
                    <w:rPr>
                      <w:lang w:eastAsia="en-US"/>
                    </w:rPr>
                    <w:t xml:space="preserve">. </w:t>
                  </w:r>
                  <w:proofErr w:type="spellStart"/>
                  <w:r>
                    <w:rPr>
                      <w:lang w:eastAsia="en-US"/>
                    </w:rPr>
                    <w:t>Alegerea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unui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nou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membru</w:t>
                  </w:r>
                  <w:proofErr w:type="spellEnd"/>
                  <w:r>
                    <w:rPr>
                      <w:lang w:eastAsia="en-US"/>
                    </w:rPr>
                    <w:t xml:space="preserve"> al </w:t>
                  </w:r>
                  <w:proofErr w:type="spellStart"/>
                  <w:r>
                    <w:rPr>
                      <w:lang w:eastAsia="en-US"/>
                    </w:rPr>
                    <w:t>Comitetului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Creditorilor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având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vedere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cererea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renunțare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depusă</w:t>
                  </w:r>
                  <w:proofErr w:type="spellEnd"/>
                  <w:r>
                    <w:rPr>
                      <w:lang w:eastAsia="en-US"/>
                    </w:rPr>
                    <w:t xml:space="preserve"> de NV AGROEXPERT SRL.</w:t>
                  </w:r>
                </w:p>
                <w:p w14:paraId="61435A70" w14:textId="77777777" w:rsidR="00213A93" w:rsidRDefault="00213A93" w:rsidP="00064496">
                  <w:pPr>
                    <w:pStyle w:val="BodySingle"/>
                    <w:jc w:val="both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Candidați</w:t>
                  </w:r>
                  <w:proofErr w:type="spellEnd"/>
                  <w:r>
                    <w:rPr>
                      <w:lang w:eastAsia="en-US"/>
                    </w:rPr>
                    <w:t>:</w:t>
                  </w:r>
                </w:p>
                <w:p w14:paraId="6FF1581F" w14:textId="0772694E" w:rsidR="00213A93" w:rsidRDefault="00213A93" w:rsidP="009F5104">
                  <w:pPr>
                    <w:pStyle w:val="BodySingle"/>
                    <w:numPr>
                      <w:ilvl w:val="0"/>
                      <w:numId w:val="18"/>
                    </w:numPr>
                    <w:tabs>
                      <w:tab w:val="clear" w:pos="3420"/>
                      <w:tab w:val="num" w:pos="247"/>
                    </w:tabs>
                    <w:ind w:left="67" w:firstLine="180"/>
                    <w:jc w:val="both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Halasz</w:t>
                  </w:r>
                  <w:proofErr w:type="spellEnd"/>
                  <w:r>
                    <w:rPr>
                      <w:lang w:eastAsia="en-US"/>
                    </w:rPr>
                    <w:t xml:space="preserve"> Zoltan Tamas, reprezentand </w:t>
                  </w:r>
                  <w:r w:rsidR="00F45B82">
                    <w:rPr>
                      <w:lang w:eastAsia="en-US"/>
                    </w:rPr>
                    <w:t>13,4333</w:t>
                  </w:r>
                  <w:r>
                    <w:rPr>
                      <w:lang w:eastAsia="en-US"/>
                    </w:rPr>
                    <w:t xml:space="preserve">% din masa </w:t>
                  </w:r>
                  <w:proofErr w:type="spellStart"/>
                  <w:r>
                    <w:rPr>
                      <w:lang w:eastAsia="en-US"/>
                    </w:rPr>
                    <w:t>credala</w:t>
                  </w:r>
                  <w:proofErr w:type="spellEnd"/>
                  <w:r>
                    <w:rPr>
                      <w:lang w:eastAsia="en-US"/>
                    </w:rPr>
                    <w:t>.</w:t>
                  </w:r>
                </w:p>
                <w:p w14:paraId="18CE8A83" w14:textId="77777777" w:rsidR="00213A93" w:rsidRDefault="00213A93" w:rsidP="009F5104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   </w:t>
                  </w:r>
                </w:p>
                <w:p w14:paraId="46A470C6" w14:textId="37DCF334" w:rsidR="00213A93" w:rsidRDefault="00213A93" w:rsidP="009F5104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   </w:t>
                  </w:r>
                  <w:proofErr w:type="spellStart"/>
                  <w:r>
                    <w:rPr>
                      <w:lang w:eastAsia="en-US"/>
                    </w:rPr>
                    <w:t>Avand</w:t>
                  </w:r>
                  <w:proofErr w:type="spellEnd"/>
                  <w:r>
                    <w:rPr>
                      <w:lang w:eastAsia="en-US"/>
                    </w:rPr>
                    <w:t xml:space="preserve"> in </w:t>
                  </w:r>
                  <w:proofErr w:type="spellStart"/>
                  <w:r>
                    <w:rPr>
                      <w:lang w:eastAsia="en-US"/>
                    </w:rPr>
                    <w:t>vedere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necesitatea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legala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completare</w:t>
                  </w:r>
                  <w:proofErr w:type="spellEnd"/>
                  <w:r>
                    <w:rPr>
                      <w:lang w:eastAsia="en-US"/>
                    </w:rPr>
                    <w:t xml:space="preserve"> a </w:t>
                  </w:r>
                  <w:proofErr w:type="spellStart"/>
                  <w:r>
                    <w:rPr>
                      <w:lang w:eastAsia="en-US"/>
                    </w:rPr>
                    <w:t>Comitetului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Creditorilor</w:t>
                  </w:r>
                  <w:proofErr w:type="spellEnd"/>
                  <w:r>
                    <w:rPr>
                      <w:lang w:eastAsia="en-US"/>
                    </w:rPr>
                    <w:t xml:space="preserve"> cu un </w:t>
                  </w:r>
                  <w:proofErr w:type="spellStart"/>
                  <w:r>
                    <w:rPr>
                      <w:lang w:eastAsia="en-US"/>
                    </w:rPr>
                    <w:t>nou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membru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pentru</w:t>
                  </w:r>
                  <w:proofErr w:type="spellEnd"/>
                  <w:r>
                    <w:rPr>
                      <w:lang w:eastAsia="en-US"/>
                    </w:rPr>
                    <w:t xml:space="preserve"> un </w:t>
                  </w:r>
                  <w:proofErr w:type="spellStart"/>
                  <w:r>
                    <w:rPr>
                      <w:lang w:eastAsia="en-US"/>
                    </w:rPr>
                    <w:t>numar</w:t>
                  </w:r>
                  <w:proofErr w:type="spellEnd"/>
                  <w:r>
                    <w:rPr>
                      <w:lang w:eastAsia="en-US"/>
                    </w:rPr>
                    <w:t xml:space="preserve"> impar de </w:t>
                  </w:r>
                  <w:proofErr w:type="spellStart"/>
                  <w:r>
                    <w:rPr>
                      <w:lang w:eastAsia="en-US"/>
                    </w:rPr>
                    <w:t>membri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creditorul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Halasz</w:t>
                  </w:r>
                  <w:proofErr w:type="spellEnd"/>
                  <w:r>
                    <w:rPr>
                      <w:lang w:eastAsia="en-US"/>
                    </w:rPr>
                    <w:t xml:space="preserve"> Zoltan Tamas, </w:t>
                  </w:r>
                  <w:proofErr w:type="spellStart"/>
                  <w:r>
                    <w:rPr>
                      <w:lang w:eastAsia="en-US"/>
                    </w:rPr>
                    <w:t>avand</w:t>
                  </w:r>
                  <w:proofErr w:type="spellEnd"/>
                  <w:r>
                    <w:rPr>
                      <w:lang w:eastAsia="en-US"/>
                    </w:rPr>
                    <w:t xml:space="preserve"> un </w:t>
                  </w:r>
                  <w:proofErr w:type="spellStart"/>
                  <w:r>
                    <w:rPr>
                      <w:lang w:eastAsia="en-US"/>
                    </w:rPr>
                    <w:t>procent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r w:rsidR="00F45B82">
                    <w:rPr>
                      <w:lang w:eastAsia="en-US"/>
                    </w:rPr>
                    <w:t>13,4333</w:t>
                  </w:r>
                  <w:r>
                    <w:rPr>
                      <w:lang w:eastAsia="en-US"/>
                    </w:rPr>
                    <w:t xml:space="preserve">% din masa </w:t>
                  </w:r>
                  <w:proofErr w:type="spellStart"/>
                  <w:r>
                    <w:rPr>
                      <w:lang w:eastAsia="en-US"/>
                    </w:rPr>
                    <w:t>credala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si</w:t>
                  </w:r>
                  <w:proofErr w:type="spellEnd"/>
                  <w:r>
                    <w:rPr>
                      <w:lang w:eastAsia="en-US"/>
                    </w:rPr>
                    <w:t xml:space="preserve">-a </w:t>
                  </w:r>
                  <w:proofErr w:type="spellStart"/>
                  <w:r>
                    <w:rPr>
                      <w:lang w:eastAsia="en-US"/>
                    </w:rPr>
                    <w:t>oferit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diponibilitatea</w:t>
                  </w:r>
                  <w:proofErr w:type="spellEnd"/>
                  <w:r>
                    <w:rPr>
                      <w:lang w:eastAsia="en-US"/>
                    </w:rPr>
                    <w:t xml:space="preserve"> de a </w:t>
                  </w:r>
                  <w:proofErr w:type="spellStart"/>
                  <w:r>
                    <w:rPr>
                      <w:lang w:eastAsia="en-US"/>
                    </w:rPr>
                    <w:t>prelua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aceasta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pozitie</w:t>
                  </w:r>
                  <w:proofErr w:type="spellEnd"/>
                  <w:r>
                    <w:rPr>
                      <w:lang w:eastAsia="en-US"/>
                    </w:rPr>
                    <w:t xml:space="preserve">. </w:t>
                  </w:r>
                </w:p>
                <w:p w14:paraId="2D8723B6" w14:textId="77777777" w:rsidR="00213A93" w:rsidRDefault="00213A93" w:rsidP="009B3A6B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  <w:lang w:val="fr-FR"/>
                    </w:rPr>
                  </w:pPr>
                </w:p>
                <w:p w14:paraId="3471D768" w14:textId="77777777" w:rsidR="00213A93" w:rsidRPr="00064496" w:rsidRDefault="00213A93" w:rsidP="009B3A6B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  <w:lang w:val="fr-FR"/>
                    </w:rPr>
                  </w:pPr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>I</w:t>
                  </w:r>
                  <w:r>
                    <w:rPr>
                      <w:b/>
                      <w:bCs/>
                      <w:color w:val="000000"/>
                      <w:lang w:val="fr-FR"/>
                    </w:rPr>
                    <w:t xml:space="preserve">. </w:t>
                  </w:r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>categorie</w:t>
                  </w:r>
                  <w:proofErr w:type="spellEnd"/>
                  <w:proofErr w:type="gramEnd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>creditori</w:t>
                  </w:r>
                  <w:proofErr w:type="spellEnd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>bugetari</w:t>
                  </w:r>
                  <w:proofErr w:type="spellEnd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</w:p>
                <w:p w14:paraId="0E6185E7" w14:textId="77777777" w:rsidR="00213A93" w:rsidRDefault="00213A93" w:rsidP="009B3A6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val="fr-FR"/>
                    </w:rPr>
                  </w:pPr>
                  <w:r>
                    <w:rPr>
                      <w:color w:val="000000"/>
                      <w:lang w:val="fr-FR"/>
                    </w:rPr>
                    <w:t>- DGRFP BUCURESTI- SJ 1-</w:t>
                  </w:r>
                  <w:r>
                    <w:t xml:space="preserve"> </w:t>
                  </w:r>
                  <w:proofErr w:type="spellStart"/>
                  <w:proofErr w:type="gramStart"/>
                  <w:r w:rsidRPr="00FB5833">
                    <w:rPr>
                      <w:color w:val="000000"/>
                      <w:lang w:val="fr-FR"/>
                    </w:rPr>
                    <w:t>punct</w:t>
                  </w:r>
                  <w:proofErr w:type="spellEnd"/>
                  <w:r w:rsidRPr="00FB5833">
                    <w:rPr>
                      <w:color w:val="000000"/>
                      <w:lang w:val="fr-FR"/>
                    </w:rPr>
                    <w:t xml:space="preserve">  de</w:t>
                  </w:r>
                  <w:proofErr w:type="gramEnd"/>
                  <w:r w:rsidRPr="00FB5833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FB5833">
                    <w:rPr>
                      <w:color w:val="000000"/>
                      <w:lang w:val="fr-FR"/>
                    </w:rPr>
                    <w:t>vedere</w:t>
                  </w:r>
                  <w:proofErr w:type="spellEnd"/>
                  <w:r w:rsidRPr="00FB5833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FB5833">
                    <w:rPr>
                      <w:color w:val="000000"/>
                      <w:lang w:val="fr-FR"/>
                    </w:rPr>
                    <w:t>scris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- 100% 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din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categorie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creditori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bugetari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si 0,91% </w:t>
                  </w:r>
                  <w:proofErr w:type="spellStart"/>
                  <w:r w:rsidRPr="00F27EDE">
                    <w:rPr>
                      <w:color w:val="000000"/>
                      <w:lang w:val="fr-FR"/>
                    </w:rPr>
                    <w:t>din</w:t>
                  </w:r>
                  <w:proofErr w:type="spellEnd"/>
                  <w:r w:rsidRPr="00F27EDE">
                    <w:rPr>
                      <w:color w:val="000000"/>
                      <w:lang w:val="fr-FR"/>
                    </w:rPr>
                    <w:t xml:space="preserve"> total </w:t>
                  </w:r>
                  <w:proofErr w:type="spellStart"/>
                  <w:r w:rsidRPr="00F27EDE">
                    <w:rPr>
                      <w:color w:val="000000"/>
                      <w:lang w:val="fr-FR"/>
                    </w:rPr>
                    <w:t>masa</w:t>
                  </w:r>
                  <w:proofErr w:type="spellEnd"/>
                  <w:r w:rsidRPr="00F27EDE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F27EDE">
                    <w:rPr>
                      <w:color w:val="000000"/>
                      <w:lang w:val="fr-FR"/>
                    </w:rPr>
                    <w:t>credala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, a transmis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punct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de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vedere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scris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in care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comunica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ca nu  i-au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fost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comunicate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documentele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justificative,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sedinta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Adunarii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Creditorilor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este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convocata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fara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respectarea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dispoziilor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legale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si nu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aproba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punctele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inscrise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aceasta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. </w:t>
                  </w:r>
                </w:p>
                <w:p w14:paraId="4E5AAF95" w14:textId="77777777" w:rsidR="00213A93" w:rsidRDefault="00213A93" w:rsidP="00B21A0A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color w:val="000000"/>
                      <w:lang w:val="fr-FR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Administratorul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lang w:val="fr-FR"/>
                    </w:rPr>
                    <w:t>special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 face</w:t>
                  </w:r>
                  <w:proofErr w:type="gram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dovada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comunicarii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documentelor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ce fac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obiectul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ordinii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de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zi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conform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dispozitiilor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legale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, 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prin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transmitere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de e-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mailuri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inclusiv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catre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creditoare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, dar si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publicare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pagina</w:t>
                  </w:r>
                  <w:proofErr w:type="spellEnd"/>
                  <w:r>
                    <w:rPr>
                      <w:lang w:eastAsia="en-US"/>
                    </w:rPr>
                    <w:t xml:space="preserve"> de web a </w:t>
                  </w:r>
                  <w:proofErr w:type="spellStart"/>
                  <w:r>
                    <w:rPr>
                      <w:lang w:eastAsia="en-US"/>
                    </w:rPr>
                    <w:t>debitoarei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hyperlink r:id="rId11" w:history="1">
                    <w:r w:rsidRPr="000F3944">
                      <w:rPr>
                        <w:rStyle w:val="Hyperlink"/>
                        <w:lang w:eastAsia="en-US"/>
                      </w:rPr>
                      <w:t>www.cbc-finance.ro</w:t>
                    </w:r>
                  </w:hyperlink>
                  <w:r>
                    <w:t xml:space="preserve">, </w:t>
                  </w:r>
                  <w:proofErr w:type="spellStart"/>
                  <w:r>
                    <w:t>pentru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transparenta</w:t>
                  </w:r>
                  <w:proofErr w:type="spellEnd"/>
                  <w:r>
                    <w:t>.</w:t>
                  </w:r>
                </w:p>
                <w:p w14:paraId="080EB79B" w14:textId="77777777" w:rsidR="00213A93" w:rsidRDefault="00213A93" w:rsidP="009B3A6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val="fr-FR"/>
                    </w:rPr>
                  </w:pPr>
                </w:p>
                <w:p w14:paraId="37A66BEF" w14:textId="77777777" w:rsidR="00213A93" w:rsidRDefault="00213A93" w:rsidP="009B3A6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val="fr-FR"/>
                    </w:rPr>
                  </w:pPr>
                  <w:r>
                    <w:rPr>
                      <w:color w:val="000000"/>
                      <w:lang w:val="fr-FR"/>
                    </w:rPr>
                    <w:t xml:space="preserve"> </w:t>
                  </w:r>
                </w:p>
                <w:p w14:paraId="06877343" w14:textId="77777777" w:rsidR="00213A93" w:rsidRPr="00064496" w:rsidRDefault="00213A93" w:rsidP="009B3A6B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  <w:lang w:val="fr-FR"/>
                    </w:rPr>
                  </w:pPr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II. </w:t>
                  </w:r>
                  <w:proofErr w:type="spellStart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>categorie</w:t>
                  </w:r>
                  <w:proofErr w:type="spellEnd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>creditori</w:t>
                  </w:r>
                  <w:proofErr w:type="spellEnd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>chirografari</w:t>
                  </w:r>
                  <w:proofErr w:type="spellEnd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</w:p>
                <w:p w14:paraId="155D971A" w14:textId="77777777" w:rsidR="00213A93" w:rsidRDefault="00213A93" w:rsidP="009B3A6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val="fr-FR"/>
                    </w:rPr>
                  </w:pPr>
                  <w:r>
                    <w:rPr>
                      <w:color w:val="000000"/>
                      <w:lang w:val="fr-FR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color w:val="000000"/>
                      <w:lang w:val="fr-FR"/>
                    </w:rPr>
                    <w:t>creditori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detinand</w:t>
                  </w:r>
                  <w:proofErr w:type="spellEnd"/>
                  <w:proofErr w:type="gramEnd"/>
                  <w:r>
                    <w:rPr>
                      <w:color w:val="000000"/>
                      <w:lang w:val="fr-FR"/>
                    </w:rPr>
                    <w:t xml:space="preserve"> 63,60 %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din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total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categorie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si 63,59% </w:t>
                  </w:r>
                  <w:proofErr w:type="spellStart"/>
                  <w:r w:rsidRPr="00F27EDE">
                    <w:rPr>
                      <w:color w:val="000000"/>
                      <w:lang w:val="fr-FR"/>
                    </w:rPr>
                    <w:t>din</w:t>
                  </w:r>
                  <w:proofErr w:type="spellEnd"/>
                  <w:r w:rsidRPr="00F27EDE">
                    <w:rPr>
                      <w:color w:val="000000"/>
                      <w:lang w:val="fr-FR"/>
                    </w:rPr>
                    <w:t xml:space="preserve"> total </w:t>
                  </w:r>
                  <w:proofErr w:type="spellStart"/>
                  <w:r w:rsidRPr="00F27EDE">
                    <w:rPr>
                      <w:color w:val="000000"/>
                      <w:lang w:val="fr-FR"/>
                    </w:rPr>
                    <w:t>masa</w:t>
                  </w:r>
                  <w:proofErr w:type="spellEnd"/>
                  <w:r w:rsidRPr="00F27EDE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F27EDE">
                    <w:rPr>
                      <w:color w:val="000000"/>
                      <w:lang w:val="fr-FR"/>
                    </w:rPr>
                    <w:t>credala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</w:p>
                <w:p w14:paraId="427A780B" w14:textId="77777777" w:rsidR="00213A93" w:rsidRDefault="00213A93" w:rsidP="009B3A6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val="fr-FR"/>
                    </w:rPr>
                  </w:pPr>
                  <w:r>
                    <w:rPr>
                      <w:color w:val="000000"/>
                      <w:lang w:val="fr-FR"/>
                    </w:rPr>
                    <w:t>(</w:t>
                  </w:r>
                  <w:proofErr w:type="spellStart"/>
                  <w:proofErr w:type="gramStart"/>
                  <w:r>
                    <w:rPr>
                      <w:color w:val="000000"/>
                      <w:lang w:val="fr-FR"/>
                    </w:rPr>
                    <w:t>puncte</w:t>
                  </w:r>
                  <w:proofErr w:type="spellEnd"/>
                  <w:proofErr w:type="gramEnd"/>
                  <w:r>
                    <w:rPr>
                      <w:color w:val="000000"/>
                      <w:lang w:val="fr-FR"/>
                    </w:rPr>
                    <w:t xml:space="preserve"> de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vedere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scrise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si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vot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in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timpul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sedintei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>)</w:t>
                  </w:r>
                </w:p>
                <w:p w14:paraId="6F5C0F4A" w14:textId="77777777" w:rsidR="00213A93" w:rsidRDefault="00213A93" w:rsidP="00B21A0A">
                  <w:pPr>
                    <w:pStyle w:val="BodySingle"/>
                    <w:jc w:val="both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Creditorii</w:t>
                  </w:r>
                  <w:proofErr w:type="spellEnd"/>
                  <w:r>
                    <w:rPr>
                      <w:lang w:eastAsia="en-US"/>
                    </w:rPr>
                    <w:t xml:space="preserve"> au </w:t>
                  </w:r>
                  <w:proofErr w:type="spellStart"/>
                  <w:r>
                    <w:rPr>
                      <w:lang w:eastAsia="en-US"/>
                    </w:rPr>
                    <w:t>exprimat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voturi</w:t>
                  </w:r>
                  <w:proofErr w:type="spellEnd"/>
                  <w:r>
                    <w:rPr>
                      <w:lang w:eastAsia="en-US"/>
                    </w:rPr>
                    <w:t xml:space="preserve"> in </w:t>
                  </w:r>
                  <w:proofErr w:type="spellStart"/>
                  <w:r>
                    <w:rPr>
                      <w:lang w:eastAsia="en-US"/>
                    </w:rPr>
                    <w:t>scris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acestea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fiind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anexate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prezentului</w:t>
                  </w:r>
                  <w:proofErr w:type="spellEnd"/>
                  <w:r>
                    <w:rPr>
                      <w:lang w:eastAsia="en-US"/>
                    </w:rPr>
                    <w:t xml:space="preserve"> process verbal al </w:t>
                  </w:r>
                  <w:proofErr w:type="spellStart"/>
                  <w:r>
                    <w:rPr>
                      <w:lang w:eastAsia="en-US"/>
                    </w:rPr>
                    <w:t>sedintei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centralizate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si</w:t>
                  </w:r>
                  <w:proofErr w:type="spellEnd"/>
                  <w:r>
                    <w:rPr>
                      <w:lang w:eastAsia="en-US"/>
                    </w:rPr>
                    <w:t xml:space="preserve"> sunt </w:t>
                  </w:r>
                  <w:proofErr w:type="spellStart"/>
                  <w:r>
                    <w:rPr>
                      <w:lang w:eastAsia="en-US"/>
                    </w:rPr>
                    <w:t>parte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integranta</w:t>
                  </w:r>
                  <w:proofErr w:type="spellEnd"/>
                  <w:r>
                    <w:rPr>
                      <w:lang w:eastAsia="en-US"/>
                    </w:rPr>
                    <w:t xml:space="preserve"> din </w:t>
                  </w:r>
                  <w:proofErr w:type="spellStart"/>
                  <w:r>
                    <w:rPr>
                      <w:lang w:eastAsia="en-US"/>
                    </w:rPr>
                    <w:t>procesul</w:t>
                  </w:r>
                  <w:proofErr w:type="spellEnd"/>
                  <w:r>
                    <w:rPr>
                      <w:lang w:eastAsia="en-US"/>
                    </w:rPr>
                    <w:t xml:space="preserve"> verbal </w:t>
                  </w:r>
                  <w:proofErr w:type="spellStart"/>
                  <w:r>
                    <w:rPr>
                      <w:lang w:eastAsia="en-US"/>
                    </w:rPr>
                    <w:t>prezent</w:t>
                  </w:r>
                  <w:proofErr w:type="spellEnd"/>
                  <w:r>
                    <w:rPr>
                      <w:lang w:eastAsia="en-US"/>
                    </w:rPr>
                    <w:t xml:space="preserve">. </w:t>
                  </w:r>
                </w:p>
                <w:p w14:paraId="39C38D28" w14:textId="77777777" w:rsidR="00213A93" w:rsidRDefault="00213A93" w:rsidP="00B21A0A">
                  <w:pPr>
                    <w:autoSpaceDE w:val="0"/>
                    <w:autoSpaceDN w:val="0"/>
                    <w:adjustRightInd w:val="0"/>
                    <w:jc w:val="both"/>
                  </w:pPr>
                </w:p>
                <w:p w14:paraId="1E0B1A5D" w14:textId="77777777" w:rsidR="00213A93" w:rsidRDefault="00213A93" w:rsidP="00064496">
                  <w:pPr>
                    <w:pStyle w:val="BodySingle"/>
                    <w:jc w:val="both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Astfel</w:t>
                  </w:r>
                  <w:proofErr w:type="spellEnd"/>
                  <w:r>
                    <w:rPr>
                      <w:lang w:eastAsia="en-US"/>
                    </w:rPr>
                    <w:t xml:space="preserve">, conform </w:t>
                  </w:r>
                  <w:proofErr w:type="spellStart"/>
                  <w:r>
                    <w:rPr>
                      <w:lang w:eastAsia="en-US"/>
                    </w:rPr>
                    <w:t>punctelor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vedere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transmise</w:t>
                  </w:r>
                  <w:proofErr w:type="spellEnd"/>
                  <w:r>
                    <w:rPr>
                      <w:lang w:eastAsia="en-US"/>
                    </w:rPr>
                    <w:t xml:space="preserve">, au </w:t>
                  </w:r>
                  <w:proofErr w:type="spellStart"/>
                  <w:r>
                    <w:rPr>
                      <w:lang w:eastAsia="en-US"/>
                    </w:rPr>
                    <w:t>votat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pentru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alegerea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dlui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Halasz</w:t>
                  </w:r>
                  <w:proofErr w:type="spellEnd"/>
                  <w:r>
                    <w:rPr>
                      <w:lang w:eastAsia="en-US"/>
                    </w:rPr>
                    <w:t xml:space="preserve"> Zoltan Tamas ca </w:t>
                  </w:r>
                  <w:proofErr w:type="spellStart"/>
                  <w:r>
                    <w:rPr>
                      <w:lang w:eastAsia="en-US"/>
                    </w:rPr>
                    <w:t>si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membru</w:t>
                  </w:r>
                  <w:proofErr w:type="spellEnd"/>
                  <w:r>
                    <w:rPr>
                      <w:lang w:eastAsia="en-US"/>
                    </w:rPr>
                    <w:t xml:space="preserve"> al </w:t>
                  </w:r>
                  <w:proofErr w:type="spellStart"/>
                  <w:r>
                    <w:rPr>
                      <w:lang w:eastAsia="en-US"/>
                    </w:rPr>
                    <w:t>Comitetului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Creditorilor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creditori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insumand</w:t>
                  </w:r>
                  <w:proofErr w:type="spellEnd"/>
                  <w:r>
                    <w:rPr>
                      <w:lang w:eastAsia="en-US"/>
                    </w:rPr>
                    <w:t xml:space="preserve"> un </w:t>
                  </w:r>
                  <w:proofErr w:type="spellStart"/>
                  <w:r>
                    <w:rPr>
                      <w:lang w:eastAsia="en-US"/>
                    </w:rPr>
                    <w:t>procent</w:t>
                  </w:r>
                  <w:proofErr w:type="spellEnd"/>
                  <w:r>
                    <w:rPr>
                      <w:lang w:eastAsia="en-US"/>
                    </w:rPr>
                    <w:t xml:space="preserve"> de 55,93% din masa </w:t>
                  </w:r>
                  <w:proofErr w:type="spellStart"/>
                  <w:r>
                    <w:rPr>
                      <w:lang w:eastAsia="en-US"/>
                    </w:rPr>
                    <w:t>credala</w:t>
                  </w:r>
                  <w:proofErr w:type="spellEnd"/>
                  <w:r>
                    <w:rPr>
                      <w:lang w:eastAsia="en-US"/>
                    </w:rPr>
                    <w:t>, 7,46</w:t>
                  </w:r>
                  <w:proofErr w:type="gramStart"/>
                  <w:r>
                    <w:rPr>
                      <w:lang w:eastAsia="en-US"/>
                    </w:rPr>
                    <w:t>%  au</w:t>
                  </w:r>
                  <w:proofErr w:type="gram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transmis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vot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negativ</w:t>
                  </w:r>
                  <w:proofErr w:type="spellEnd"/>
                  <w:r>
                    <w:rPr>
                      <w:lang w:eastAsia="en-US"/>
                    </w:rPr>
                    <w:t xml:space="preserve">, 0,2015% s-au </w:t>
                  </w:r>
                  <w:proofErr w:type="spellStart"/>
                  <w:r>
                    <w:rPr>
                      <w:lang w:eastAsia="en-US"/>
                    </w:rPr>
                    <w:t>abtinut</w:t>
                  </w:r>
                  <w:proofErr w:type="spellEnd"/>
                  <w:r>
                    <w:rPr>
                      <w:lang w:eastAsia="en-US"/>
                    </w:rPr>
                    <w:t xml:space="preserve"> de la </w:t>
                  </w:r>
                  <w:proofErr w:type="spellStart"/>
                  <w:r>
                    <w:rPr>
                      <w:lang w:eastAsia="en-US"/>
                    </w:rPr>
                    <w:t>votul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acestui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punct</w:t>
                  </w:r>
                  <w:proofErr w:type="spellEnd"/>
                  <w:r>
                    <w:rPr>
                      <w:lang w:eastAsia="en-US"/>
                    </w:rPr>
                    <w:t xml:space="preserve">. </w:t>
                  </w:r>
                </w:p>
                <w:p w14:paraId="2AFF2BAB" w14:textId="77777777" w:rsidR="00213A93" w:rsidRDefault="00213A93" w:rsidP="00064496">
                  <w:pPr>
                    <w:pStyle w:val="BodySingle"/>
                    <w:jc w:val="both"/>
                    <w:rPr>
                      <w:lang w:eastAsia="en-US"/>
                    </w:rPr>
                  </w:pPr>
                </w:p>
                <w:p w14:paraId="1A3AF659" w14:textId="77777777" w:rsidR="00213A93" w:rsidRDefault="00213A93" w:rsidP="00064496">
                  <w:pPr>
                    <w:pStyle w:val="BodySingle"/>
                    <w:jc w:val="both"/>
                    <w:rPr>
                      <w:lang w:eastAsia="en-US"/>
                    </w:rPr>
                  </w:pPr>
                  <w:r w:rsidRPr="00A773BC">
                    <w:rPr>
                      <w:b/>
                      <w:bCs/>
                      <w:lang w:eastAsia="en-US"/>
                    </w:rPr>
                    <w:t>3.</w:t>
                  </w:r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Aprobarea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înlocuirii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administratorului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judiciar</w:t>
                  </w:r>
                  <w:proofErr w:type="spellEnd"/>
                  <w:r>
                    <w:rPr>
                      <w:lang w:eastAsia="en-US"/>
                    </w:rPr>
                    <w:t xml:space="preserve"> INSOLVENȚA SM, din </w:t>
                  </w:r>
                  <w:proofErr w:type="spellStart"/>
                  <w:r>
                    <w:rPr>
                      <w:lang w:eastAsia="en-US"/>
                    </w:rPr>
                    <w:t>următoarele</w:t>
                  </w:r>
                  <w:proofErr w:type="spellEnd"/>
                  <w:r>
                    <w:rPr>
                      <w:lang w:eastAsia="en-US"/>
                    </w:rPr>
                    <w:t xml:space="preserve"> motive grave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repetate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ce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compromit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grav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interesele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creditorilor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credibilitatea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procedurii</w:t>
                  </w:r>
                  <w:proofErr w:type="spellEnd"/>
                  <w:r>
                    <w:rPr>
                      <w:lang w:eastAsia="en-US"/>
                    </w:rPr>
                    <w:t>:</w:t>
                  </w:r>
                </w:p>
                <w:p w14:paraId="630962C9" w14:textId="77777777" w:rsidR="00213A93" w:rsidRDefault="00213A93" w:rsidP="00064496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</w:t>
                  </w:r>
                  <w:proofErr w:type="spellStart"/>
                  <w:r>
                    <w:rPr>
                      <w:lang w:eastAsia="en-US"/>
                    </w:rPr>
                    <w:t>Lipsa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competență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privind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specificul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activității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debitorului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special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ceea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privește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gestionarea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activelor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 </w:t>
                  </w:r>
                  <w:proofErr w:type="spellStart"/>
                  <w:r>
                    <w:rPr>
                      <w:lang w:eastAsia="en-US"/>
                    </w:rPr>
                    <w:t>fluxurilor</w:t>
                  </w:r>
                  <w:proofErr w:type="spellEnd"/>
                  <w:proofErr w:type="gram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financiare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criptomonede</w:t>
                  </w:r>
                  <w:proofErr w:type="spellEnd"/>
                  <w:r>
                    <w:rPr>
                      <w:lang w:eastAsia="en-US"/>
                    </w:rPr>
                    <w:t xml:space="preserve">, aspect </w:t>
                  </w:r>
                  <w:proofErr w:type="spellStart"/>
                  <w:r>
                    <w:rPr>
                      <w:lang w:eastAsia="en-US"/>
                    </w:rPr>
                    <w:t>esențial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pentru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procedura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insolvență</w:t>
                  </w:r>
                  <w:proofErr w:type="spellEnd"/>
                  <w:r>
                    <w:rPr>
                      <w:lang w:eastAsia="en-US"/>
                    </w:rPr>
                    <w:t xml:space="preserve"> a CBC CREATIVE FINANCE SRL;</w:t>
                  </w:r>
                </w:p>
                <w:p w14:paraId="7A1FAA88" w14:textId="77777777" w:rsidR="00213A93" w:rsidRDefault="00213A93" w:rsidP="00064496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</w:t>
                  </w:r>
                  <w:proofErr w:type="spellStart"/>
                  <w:r>
                    <w:rPr>
                      <w:lang w:eastAsia="en-US"/>
                    </w:rPr>
                    <w:t>Solicitarea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expresă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lang w:eastAsia="en-US"/>
                    </w:rPr>
                    <w:t>a</w:t>
                  </w:r>
                  <w:proofErr w:type="gram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administratorului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judiciar</w:t>
                  </w:r>
                  <w:proofErr w:type="spellEnd"/>
                  <w:r>
                    <w:rPr>
                      <w:lang w:eastAsia="en-US"/>
                    </w:rPr>
                    <w:t xml:space="preserve"> de a </w:t>
                  </w:r>
                  <w:proofErr w:type="spellStart"/>
                  <w:r>
                    <w:rPr>
                      <w:lang w:eastAsia="en-US"/>
                    </w:rPr>
                    <w:t>avea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acces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unic</w:t>
                  </w:r>
                  <w:proofErr w:type="spellEnd"/>
                  <w:r>
                    <w:rPr>
                      <w:lang w:eastAsia="en-US"/>
                    </w:rPr>
                    <w:t xml:space="preserve"> la </w:t>
                  </w:r>
                  <w:proofErr w:type="spellStart"/>
                  <w:r>
                    <w:rPr>
                      <w:lang w:eastAsia="en-US"/>
                    </w:rPr>
                    <w:t>fondurile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societății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fără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semnătură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dublă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deși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fondurile</w:t>
                  </w:r>
                  <w:proofErr w:type="spellEnd"/>
                  <w:r>
                    <w:rPr>
                      <w:lang w:eastAsia="en-US"/>
                    </w:rPr>
                    <w:t xml:space="preserve"> sunt </w:t>
                  </w:r>
                  <w:proofErr w:type="spellStart"/>
                  <w:r>
                    <w:rPr>
                      <w:lang w:eastAsia="en-US"/>
                    </w:rPr>
                    <w:t>constituite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majoritar</w:t>
                  </w:r>
                  <w:proofErr w:type="spellEnd"/>
                  <w:r>
                    <w:rPr>
                      <w:lang w:eastAsia="en-US"/>
                    </w:rPr>
                    <w:t xml:space="preserve"> din </w:t>
                  </w:r>
                  <w:proofErr w:type="spellStart"/>
                  <w:r>
                    <w:rPr>
                      <w:lang w:eastAsia="en-US"/>
                    </w:rPr>
                    <w:t>criptomonedă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ceea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ridică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suspiciuni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lastRenderedPageBreak/>
                    <w:t xml:space="preserve">cu </w:t>
                  </w:r>
                  <w:proofErr w:type="spellStart"/>
                  <w:r>
                    <w:rPr>
                      <w:lang w:eastAsia="en-US"/>
                    </w:rPr>
                    <w:t>privire</w:t>
                  </w:r>
                  <w:proofErr w:type="spellEnd"/>
                  <w:r>
                    <w:rPr>
                      <w:lang w:eastAsia="en-US"/>
                    </w:rPr>
                    <w:t xml:space="preserve"> la </w:t>
                  </w:r>
                  <w:proofErr w:type="spellStart"/>
                  <w:r>
                    <w:rPr>
                      <w:lang w:eastAsia="en-US"/>
                    </w:rPr>
                    <w:t>siguranța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trasabilitatea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protejarea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intereselor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creditorilor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2BDE2ABA" w14:textId="77777777" w:rsidR="00213A93" w:rsidRDefault="00213A93" w:rsidP="00064496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</w:t>
                  </w:r>
                  <w:proofErr w:type="spellStart"/>
                  <w:r>
                    <w:rPr>
                      <w:lang w:eastAsia="en-US"/>
                    </w:rPr>
                    <w:t>Lipsa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transparență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derularea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procedurii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inclusiv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omisiunea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informării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corecte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la </w:t>
                  </w:r>
                  <w:proofErr w:type="spellStart"/>
                  <w:r>
                    <w:rPr>
                      <w:lang w:eastAsia="en-US"/>
                    </w:rPr>
                    <w:t>timp</w:t>
                  </w:r>
                  <w:proofErr w:type="spellEnd"/>
                  <w:r>
                    <w:rPr>
                      <w:lang w:eastAsia="en-US"/>
                    </w:rPr>
                    <w:t xml:space="preserve"> a </w:t>
                  </w:r>
                  <w:proofErr w:type="spellStart"/>
                  <w:r>
                    <w:rPr>
                      <w:lang w:eastAsia="en-US"/>
                    </w:rPr>
                    <w:t>creditorilor</w:t>
                  </w:r>
                  <w:proofErr w:type="spellEnd"/>
                  <w:r>
                    <w:rPr>
                      <w:lang w:eastAsia="en-US"/>
                    </w:rPr>
                    <w:t xml:space="preserve"> cu </w:t>
                  </w:r>
                  <w:proofErr w:type="spellStart"/>
                  <w:r>
                    <w:rPr>
                      <w:lang w:eastAsia="en-US"/>
                    </w:rPr>
                    <w:t>privire</w:t>
                  </w:r>
                  <w:proofErr w:type="spellEnd"/>
                  <w:r>
                    <w:rPr>
                      <w:lang w:eastAsia="en-US"/>
                    </w:rPr>
                    <w:t xml:space="preserve"> la </w:t>
                  </w:r>
                  <w:proofErr w:type="spellStart"/>
                  <w:r>
                    <w:rPr>
                      <w:lang w:eastAsia="en-US"/>
                    </w:rPr>
                    <w:t>operațiunile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desfășurate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stadiul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procedurii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0519FD36" w14:textId="77777777" w:rsidR="00213A93" w:rsidRDefault="00213A93" w:rsidP="00064496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</w:t>
                  </w:r>
                  <w:proofErr w:type="spellStart"/>
                  <w:r>
                    <w:rPr>
                      <w:lang w:eastAsia="en-US"/>
                    </w:rPr>
                    <w:t>Atitudine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pasivă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dezinteres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față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identificarea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valorificarea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activelor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societății</w:t>
                  </w:r>
                  <w:proofErr w:type="spellEnd"/>
                  <w:r>
                    <w:rPr>
                      <w:lang w:eastAsia="en-US"/>
                    </w:rPr>
                    <w:t xml:space="preserve">, precum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față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recuperarea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creanțelor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113B9B6" w14:textId="77777777" w:rsidR="00213A93" w:rsidRDefault="00213A93" w:rsidP="00064496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</w:t>
                  </w:r>
                  <w:proofErr w:type="spellStart"/>
                  <w:r>
                    <w:rPr>
                      <w:lang w:eastAsia="en-US"/>
                    </w:rPr>
                    <w:t>Nerespectarea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termenului</w:t>
                  </w:r>
                  <w:proofErr w:type="spellEnd"/>
                  <w:r>
                    <w:rPr>
                      <w:lang w:eastAsia="en-US"/>
                    </w:rPr>
                    <w:t xml:space="preserve"> legal de </w:t>
                  </w:r>
                  <w:proofErr w:type="spellStart"/>
                  <w:r>
                    <w:rPr>
                      <w:lang w:eastAsia="en-US"/>
                    </w:rPr>
                    <w:t>convocare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organizare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lang w:eastAsia="en-US"/>
                    </w:rPr>
                    <w:t>a</w:t>
                  </w:r>
                  <w:proofErr w:type="gram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adunării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creditorilor</w:t>
                  </w:r>
                  <w:proofErr w:type="spellEnd"/>
                  <w:r>
                    <w:rPr>
                      <w:lang w:eastAsia="en-US"/>
                    </w:rPr>
                    <w:t xml:space="preserve">, cu </w:t>
                  </w:r>
                  <w:proofErr w:type="spellStart"/>
                  <w:r>
                    <w:rPr>
                      <w:lang w:eastAsia="en-US"/>
                    </w:rPr>
                    <w:t>consecințe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directe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asupra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dreptului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creditorilor</w:t>
                  </w:r>
                  <w:proofErr w:type="spellEnd"/>
                  <w:r>
                    <w:rPr>
                      <w:lang w:eastAsia="en-US"/>
                    </w:rPr>
                    <w:t xml:space="preserve"> de a-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exercita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atribuțiile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7CC864B0" w14:textId="77777777" w:rsidR="00213A93" w:rsidRDefault="00213A93" w:rsidP="00064496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</w:t>
                  </w:r>
                  <w:proofErr w:type="spellStart"/>
                  <w:r>
                    <w:rPr>
                      <w:lang w:eastAsia="en-US"/>
                    </w:rPr>
                    <w:t>Stabilirea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unui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onorariu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vădit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disproporționat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nejustificat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raportat</w:t>
                  </w:r>
                  <w:proofErr w:type="spellEnd"/>
                  <w:r>
                    <w:rPr>
                      <w:lang w:eastAsia="en-US"/>
                    </w:rPr>
                    <w:t xml:space="preserve"> la masa </w:t>
                  </w:r>
                  <w:proofErr w:type="spellStart"/>
                  <w:r>
                    <w:rPr>
                      <w:lang w:eastAsia="en-US"/>
                    </w:rPr>
                    <w:t>credală</w:t>
                  </w:r>
                  <w:proofErr w:type="spellEnd"/>
                  <w:r>
                    <w:rPr>
                      <w:lang w:eastAsia="en-US"/>
                    </w:rPr>
                    <w:t xml:space="preserve">: </w:t>
                  </w:r>
                  <w:proofErr w:type="spellStart"/>
                  <w:r>
                    <w:rPr>
                      <w:lang w:eastAsia="en-US"/>
                    </w:rPr>
                    <w:t>deși</w:t>
                  </w:r>
                  <w:proofErr w:type="spellEnd"/>
                  <w:r>
                    <w:rPr>
                      <w:lang w:eastAsia="en-US"/>
                    </w:rPr>
                    <w:t xml:space="preserve"> masa </w:t>
                  </w:r>
                  <w:proofErr w:type="spellStart"/>
                  <w:r>
                    <w:rPr>
                      <w:lang w:eastAsia="en-US"/>
                    </w:rPr>
                    <w:t>credală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este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aproximativ</w:t>
                  </w:r>
                  <w:proofErr w:type="spellEnd"/>
                  <w:r>
                    <w:rPr>
                      <w:lang w:eastAsia="en-US"/>
                    </w:rPr>
                    <w:t xml:space="preserve"> 338 </w:t>
                  </w:r>
                  <w:proofErr w:type="spellStart"/>
                  <w:r>
                    <w:rPr>
                      <w:lang w:eastAsia="en-US"/>
                    </w:rPr>
                    <w:t>milioane</w:t>
                  </w:r>
                  <w:proofErr w:type="spellEnd"/>
                  <w:r>
                    <w:rPr>
                      <w:lang w:eastAsia="en-US"/>
                    </w:rPr>
                    <w:t xml:space="preserve"> USDT, </w:t>
                  </w:r>
                  <w:proofErr w:type="spellStart"/>
                  <w:r>
                    <w:rPr>
                      <w:lang w:eastAsia="en-US"/>
                    </w:rPr>
                    <w:t>administratorul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judiciar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solicită</w:t>
                  </w:r>
                  <w:proofErr w:type="spellEnd"/>
                  <w:r>
                    <w:rPr>
                      <w:lang w:eastAsia="en-US"/>
                    </w:rPr>
                    <w:t xml:space="preserve"> 7.000 EUR + TVA/</w:t>
                  </w:r>
                  <w:proofErr w:type="spellStart"/>
                  <w:r>
                    <w:rPr>
                      <w:lang w:eastAsia="en-US"/>
                    </w:rPr>
                    <w:t>lună</w:t>
                  </w:r>
                  <w:proofErr w:type="spellEnd"/>
                  <w:r>
                    <w:rPr>
                      <w:lang w:eastAsia="en-US"/>
                    </w:rPr>
                    <w:t xml:space="preserve">, la care se </w:t>
                  </w:r>
                  <w:proofErr w:type="spellStart"/>
                  <w:r>
                    <w:rPr>
                      <w:lang w:eastAsia="en-US"/>
                    </w:rPr>
                    <w:t>adaugă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două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onorarii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succesive</w:t>
                  </w:r>
                  <w:proofErr w:type="spellEnd"/>
                  <w:r>
                    <w:rPr>
                      <w:lang w:eastAsia="en-US"/>
                    </w:rPr>
                    <w:t xml:space="preserve"> de 5%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15% + TVA din </w:t>
                  </w:r>
                  <w:proofErr w:type="spellStart"/>
                  <w:r>
                    <w:rPr>
                      <w:lang w:eastAsia="en-US"/>
                    </w:rPr>
                    <w:t>valoarea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activelor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identificate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ceea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reprezintă</w:t>
                  </w:r>
                  <w:proofErr w:type="spellEnd"/>
                  <w:r>
                    <w:rPr>
                      <w:lang w:eastAsia="en-US"/>
                    </w:rPr>
                    <w:t xml:space="preserve"> o </w:t>
                  </w:r>
                  <w:proofErr w:type="spellStart"/>
                  <w:r>
                    <w:rPr>
                      <w:lang w:eastAsia="en-US"/>
                    </w:rPr>
                    <w:t>abordare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excesivă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lipsită</w:t>
                  </w:r>
                  <w:proofErr w:type="spellEnd"/>
                  <w:r>
                    <w:rPr>
                      <w:lang w:eastAsia="en-US"/>
                    </w:rPr>
                    <w:t xml:space="preserve"> de fundament economic,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raport</w:t>
                  </w:r>
                  <w:proofErr w:type="spellEnd"/>
                  <w:r>
                    <w:rPr>
                      <w:lang w:eastAsia="en-US"/>
                    </w:rPr>
                    <w:t xml:space="preserve"> cu </w:t>
                  </w:r>
                  <w:proofErr w:type="spellStart"/>
                  <w:r>
                    <w:rPr>
                      <w:lang w:eastAsia="en-US"/>
                    </w:rPr>
                    <w:t>activitatea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desfășurată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2ECBB185" w14:textId="77777777" w:rsidR="00213A93" w:rsidRDefault="00213A93" w:rsidP="00064496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</w:t>
                  </w:r>
                  <w:proofErr w:type="spellStart"/>
                  <w:r>
                    <w:rPr>
                      <w:lang w:eastAsia="en-US"/>
                    </w:rPr>
                    <w:t>Lipsa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bunei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colaborări</w:t>
                  </w:r>
                  <w:proofErr w:type="spellEnd"/>
                  <w:r>
                    <w:rPr>
                      <w:lang w:eastAsia="en-US"/>
                    </w:rPr>
                    <w:t xml:space="preserve"> cu </w:t>
                  </w:r>
                  <w:proofErr w:type="spellStart"/>
                  <w:r>
                    <w:rPr>
                      <w:lang w:eastAsia="en-US"/>
                    </w:rPr>
                    <w:t>administratorul</w:t>
                  </w:r>
                  <w:proofErr w:type="spellEnd"/>
                  <w:r>
                    <w:rPr>
                      <w:lang w:eastAsia="en-US"/>
                    </w:rPr>
                    <w:t xml:space="preserve"> special, </w:t>
                  </w:r>
                  <w:proofErr w:type="spellStart"/>
                  <w:r>
                    <w:rPr>
                      <w:lang w:eastAsia="en-US"/>
                    </w:rPr>
                    <w:t>concretizată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blocaje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lipsă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comunicare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refuzul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gramStart"/>
                  <w:r>
                    <w:rPr>
                      <w:lang w:eastAsia="en-US"/>
                    </w:rPr>
                    <w:t>a</w:t>
                  </w:r>
                  <w:proofErr w:type="gram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acționa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interesul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procedurii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al </w:t>
                  </w:r>
                  <w:proofErr w:type="spellStart"/>
                  <w:r>
                    <w:rPr>
                      <w:lang w:eastAsia="en-US"/>
                    </w:rPr>
                    <w:t>creditorilor</w:t>
                  </w:r>
                  <w:proofErr w:type="spellEnd"/>
                  <w:r>
                    <w:rPr>
                      <w:lang w:eastAsia="en-US"/>
                    </w:rPr>
                    <w:t>.</w:t>
                  </w:r>
                </w:p>
                <w:p w14:paraId="5765FF46" w14:textId="77777777" w:rsidR="00213A93" w:rsidRDefault="00213A93" w:rsidP="00064496">
                  <w:pPr>
                    <w:pStyle w:val="BodySingle"/>
                    <w:jc w:val="both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Toate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aceste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deficiențe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justifică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înlocuirea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urgență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lang w:eastAsia="en-US"/>
                    </w:rPr>
                    <w:t>a</w:t>
                  </w:r>
                  <w:proofErr w:type="gram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administratorului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judiciar</w:t>
                  </w:r>
                  <w:proofErr w:type="spellEnd"/>
                  <w:r>
                    <w:rPr>
                      <w:lang w:eastAsia="en-US"/>
                    </w:rPr>
                    <w:t xml:space="preserve"> actual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desemnarea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unui</w:t>
                  </w:r>
                  <w:proofErr w:type="spellEnd"/>
                  <w:r>
                    <w:rPr>
                      <w:lang w:eastAsia="en-US"/>
                    </w:rPr>
                    <w:t xml:space="preserve"> practician cu </w:t>
                  </w:r>
                  <w:proofErr w:type="spellStart"/>
                  <w:r>
                    <w:rPr>
                      <w:lang w:eastAsia="en-US"/>
                    </w:rPr>
                    <w:t>experiență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integritate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dovedite</w:t>
                  </w:r>
                  <w:proofErr w:type="spellEnd"/>
                  <w:r>
                    <w:rPr>
                      <w:lang w:eastAsia="en-US"/>
                    </w:rPr>
                    <w:t xml:space="preserve">, care </w:t>
                  </w:r>
                  <w:proofErr w:type="spellStart"/>
                  <w:r>
                    <w:rPr>
                      <w:lang w:eastAsia="en-US"/>
                    </w:rPr>
                    <w:t>să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acționeze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exclusiv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beneficiul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creditorilor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pentru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asigurarea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bunei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desfășurări</w:t>
                  </w:r>
                  <w:proofErr w:type="spellEnd"/>
                  <w:r>
                    <w:rPr>
                      <w:lang w:eastAsia="en-US"/>
                    </w:rPr>
                    <w:t xml:space="preserve"> a </w:t>
                  </w:r>
                  <w:proofErr w:type="spellStart"/>
                  <w:r>
                    <w:rPr>
                      <w:lang w:eastAsia="en-US"/>
                    </w:rPr>
                    <w:t>procedurii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insolvență</w:t>
                  </w:r>
                  <w:proofErr w:type="spellEnd"/>
                  <w:r>
                    <w:rPr>
                      <w:lang w:eastAsia="en-US"/>
                    </w:rPr>
                    <w:t>.</w:t>
                  </w:r>
                </w:p>
                <w:p w14:paraId="7EFF16F6" w14:textId="77777777" w:rsidR="00213A93" w:rsidRDefault="00213A93" w:rsidP="00064496">
                  <w:pPr>
                    <w:pStyle w:val="BodySingle"/>
                    <w:jc w:val="both"/>
                    <w:rPr>
                      <w:lang w:eastAsia="en-US"/>
                    </w:rPr>
                  </w:pPr>
                </w:p>
                <w:p w14:paraId="1B20E936" w14:textId="77777777" w:rsidR="00213A93" w:rsidRPr="00064496" w:rsidRDefault="00213A93" w:rsidP="00B21A0A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  <w:lang w:val="fr-FR"/>
                    </w:rPr>
                  </w:pPr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>I</w:t>
                  </w:r>
                  <w:r>
                    <w:rPr>
                      <w:b/>
                      <w:bCs/>
                      <w:color w:val="000000"/>
                      <w:lang w:val="fr-FR"/>
                    </w:rPr>
                    <w:t xml:space="preserve">. </w:t>
                  </w:r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>categorie</w:t>
                  </w:r>
                  <w:proofErr w:type="spellEnd"/>
                  <w:proofErr w:type="gramEnd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>creditori</w:t>
                  </w:r>
                  <w:proofErr w:type="spellEnd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>bugetari</w:t>
                  </w:r>
                  <w:proofErr w:type="spellEnd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</w:p>
                <w:p w14:paraId="589F6A3F" w14:textId="77777777" w:rsidR="00213A93" w:rsidRDefault="00213A93" w:rsidP="00B21A0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val="fr-FR"/>
                    </w:rPr>
                  </w:pPr>
                  <w:r>
                    <w:rPr>
                      <w:color w:val="000000"/>
                      <w:lang w:val="fr-FR"/>
                    </w:rPr>
                    <w:t>- DGRFP BUCURESTI- SJ 1-</w:t>
                  </w:r>
                  <w:r>
                    <w:t xml:space="preserve"> </w:t>
                  </w:r>
                  <w:proofErr w:type="spellStart"/>
                  <w:proofErr w:type="gramStart"/>
                  <w:r w:rsidRPr="00FB5833">
                    <w:rPr>
                      <w:color w:val="000000"/>
                      <w:lang w:val="fr-FR"/>
                    </w:rPr>
                    <w:t>punct</w:t>
                  </w:r>
                  <w:proofErr w:type="spellEnd"/>
                  <w:r w:rsidRPr="00FB5833">
                    <w:rPr>
                      <w:color w:val="000000"/>
                      <w:lang w:val="fr-FR"/>
                    </w:rPr>
                    <w:t xml:space="preserve">  de</w:t>
                  </w:r>
                  <w:proofErr w:type="gramEnd"/>
                  <w:r w:rsidRPr="00FB5833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FB5833">
                    <w:rPr>
                      <w:color w:val="000000"/>
                      <w:lang w:val="fr-FR"/>
                    </w:rPr>
                    <w:t>vedere</w:t>
                  </w:r>
                  <w:proofErr w:type="spellEnd"/>
                  <w:r w:rsidRPr="00FB5833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FB5833">
                    <w:rPr>
                      <w:color w:val="000000"/>
                      <w:lang w:val="fr-FR"/>
                    </w:rPr>
                    <w:t>scris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- 100% 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din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categorie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creditori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bugetari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si 0,91% </w:t>
                  </w:r>
                  <w:proofErr w:type="spellStart"/>
                  <w:r w:rsidRPr="00F27EDE">
                    <w:rPr>
                      <w:color w:val="000000"/>
                      <w:lang w:val="fr-FR"/>
                    </w:rPr>
                    <w:t>din</w:t>
                  </w:r>
                  <w:proofErr w:type="spellEnd"/>
                  <w:r w:rsidRPr="00F27EDE">
                    <w:rPr>
                      <w:color w:val="000000"/>
                      <w:lang w:val="fr-FR"/>
                    </w:rPr>
                    <w:t xml:space="preserve"> total </w:t>
                  </w:r>
                  <w:proofErr w:type="spellStart"/>
                  <w:r w:rsidRPr="00F27EDE">
                    <w:rPr>
                      <w:color w:val="000000"/>
                      <w:lang w:val="fr-FR"/>
                    </w:rPr>
                    <w:t>masa</w:t>
                  </w:r>
                  <w:proofErr w:type="spellEnd"/>
                  <w:r w:rsidRPr="00F27EDE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F27EDE">
                    <w:rPr>
                      <w:color w:val="000000"/>
                      <w:lang w:val="fr-FR"/>
                    </w:rPr>
                    <w:t>credala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, a transmis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punct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de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vedere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scris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in care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comunica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ca nu  i-au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fost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comunicate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documentele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justificative,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sedinta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Adunarii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Creditorilor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este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convocata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fara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respectarea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dispoziilor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legale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si nu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aproba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punctele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inscrise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aceasta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. </w:t>
                  </w:r>
                </w:p>
                <w:p w14:paraId="76BBE47A" w14:textId="77777777" w:rsidR="00213A93" w:rsidRDefault="00213A93" w:rsidP="00B21A0A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color w:val="000000"/>
                      <w:lang w:val="fr-FR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Administratorul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lang w:val="fr-FR"/>
                    </w:rPr>
                    <w:t>special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 face</w:t>
                  </w:r>
                  <w:proofErr w:type="gram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dovada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comunicarii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documentelor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ce fac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obiectul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ordinii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de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zi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conform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dispozitiilor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legale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, 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prin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transmitere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de e-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mailuri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inclusiv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catre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creditoare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, dar si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publicare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pagina</w:t>
                  </w:r>
                  <w:proofErr w:type="spellEnd"/>
                  <w:r>
                    <w:rPr>
                      <w:lang w:eastAsia="en-US"/>
                    </w:rPr>
                    <w:t xml:space="preserve"> de web a </w:t>
                  </w:r>
                  <w:proofErr w:type="spellStart"/>
                  <w:r>
                    <w:rPr>
                      <w:lang w:eastAsia="en-US"/>
                    </w:rPr>
                    <w:t>debitoarei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hyperlink r:id="rId12" w:history="1">
                    <w:r w:rsidRPr="000F3944">
                      <w:rPr>
                        <w:rStyle w:val="Hyperlink"/>
                        <w:lang w:eastAsia="en-US"/>
                      </w:rPr>
                      <w:t>www.cbc-finance.ro</w:t>
                    </w:r>
                  </w:hyperlink>
                  <w:r>
                    <w:t xml:space="preserve">, </w:t>
                  </w:r>
                  <w:proofErr w:type="spellStart"/>
                  <w:r>
                    <w:t>pentru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transparenta</w:t>
                  </w:r>
                  <w:proofErr w:type="spellEnd"/>
                  <w:r>
                    <w:t>.</w:t>
                  </w:r>
                </w:p>
                <w:p w14:paraId="21390440" w14:textId="77777777" w:rsidR="00213A93" w:rsidRDefault="00213A93" w:rsidP="00B21A0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val="fr-FR"/>
                    </w:rPr>
                  </w:pPr>
                </w:p>
                <w:p w14:paraId="2364BC55" w14:textId="77777777" w:rsidR="00213A93" w:rsidRPr="00064496" w:rsidRDefault="00213A93" w:rsidP="00B21A0A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  <w:lang w:val="fr-FR"/>
                    </w:rPr>
                  </w:pPr>
                  <w:r>
                    <w:rPr>
                      <w:color w:val="000000"/>
                      <w:lang w:val="fr-FR"/>
                    </w:rPr>
                    <w:t xml:space="preserve"> </w:t>
                  </w:r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II. </w:t>
                  </w:r>
                  <w:proofErr w:type="spellStart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>categorie</w:t>
                  </w:r>
                  <w:proofErr w:type="spellEnd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>creditori</w:t>
                  </w:r>
                  <w:proofErr w:type="spellEnd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>chirografari</w:t>
                  </w:r>
                  <w:proofErr w:type="spellEnd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</w:p>
                <w:p w14:paraId="6A99BB61" w14:textId="77777777" w:rsidR="00213A93" w:rsidRDefault="00213A93" w:rsidP="00B21A0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val="fr-FR"/>
                    </w:rPr>
                  </w:pPr>
                  <w:r>
                    <w:rPr>
                      <w:color w:val="000000"/>
                      <w:lang w:val="fr-FR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color w:val="000000"/>
                      <w:lang w:val="fr-FR"/>
                    </w:rPr>
                    <w:t>creditori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detinand</w:t>
                  </w:r>
                  <w:proofErr w:type="spellEnd"/>
                  <w:proofErr w:type="gramEnd"/>
                  <w:r>
                    <w:rPr>
                      <w:color w:val="000000"/>
                      <w:lang w:val="fr-FR"/>
                    </w:rPr>
                    <w:t xml:space="preserve"> 63,60 %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din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total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categorie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si 63,59% </w:t>
                  </w:r>
                  <w:proofErr w:type="spellStart"/>
                  <w:r w:rsidRPr="00F27EDE">
                    <w:rPr>
                      <w:color w:val="000000"/>
                      <w:lang w:val="fr-FR"/>
                    </w:rPr>
                    <w:t>din</w:t>
                  </w:r>
                  <w:proofErr w:type="spellEnd"/>
                  <w:r w:rsidRPr="00F27EDE">
                    <w:rPr>
                      <w:color w:val="000000"/>
                      <w:lang w:val="fr-FR"/>
                    </w:rPr>
                    <w:t xml:space="preserve"> total </w:t>
                  </w:r>
                  <w:proofErr w:type="spellStart"/>
                  <w:r w:rsidRPr="00F27EDE">
                    <w:rPr>
                      <w:color w:val="000000"/>
                      <w:lang w:val="fr-FR"/>
                    </w:rPr>
                    <w:t>masa</w:t>
                  </w:r>
                  <w:proofErr w:type="spellEnd"/>
                  <w:r w:rsidRPr="00F27EDE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F27EDE">
                    <w:rPr>
                      <w:color w:val="000000"/>
                      <w:lang w:val="fr-FR"/>
                    </w:rPr>
                    <w:t>credala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</w:p>
                <w:p w14:paraId="26B6626A" w14:textId="77777777" w:rsidR="00213A93" w:rsidRDefault="00213A93" w:rsidP="00B21A0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val="fr-FR"/>
                    </w:rPr>
                  </w:pPr>
                  <w:r>
                    <w:rPr>
                      <w:color w:val="000000"/>
                      <w:lang w:val="fr-FR"/>
                    </w:rPr>
                    <w:t>(</w:t>
                  </w:r>
                  <w:proofErr w:type="spellStart"/>
                  <w:proofErr w:type="gramStart"/>
                  <w:r>
                    <w:rPr>
                      <w:color w:val="000000"/>
                      <w:lang w:val="fr-FR"/>
                    </w:rPr>
                    <w:t>puncte</w:t>
                  </w:r>
                  <w:proofErr w:type="spellEnd"/>
                  <w:proofErr w:type="gramEnd"/>
                  <w:r>
                    <w:rPr>
                      <w:color w:val="000000"/>
                      <w:lang w:val="fr-FR"/>
                    </w:rPr>
                    <w:t xml:space="preserve"> de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vedere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scrise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si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vot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in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timpul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sedintei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>)</w:t>
                  </w:r>
                </w:p>
                <w:p w14:paraId="3DEA3EBF" w14:textId="77777777" w:rsidR="00213A93" w:rsidRDefault="00213A93" w:rsidP="00B21A0A">
                  <w:pPr>
                    <w:pStyle w:val="BodySingle"/>
                    <w:jc w:val="both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Creditorii</w:t>
                  </w:r>
                  <w:proofErr w:type="spellEnd"/>
                  <w:r>
                    <w:rPr>
                      <w:lang w:eastAsia="en-US"/>
                    </w:rPr>
                    <w:t xml:space="preserve"> au </w:t>
                  </w:r>
                  <w:proofErr w:type="spellStart"/>
                  <w:r>
                    <w:rPr>
                      <w:lang w:eastAsia="en-US"/>
                    </w:rPr>
                    <w:t>exprimat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voturi</w:t>
                  </w:r>
                  <w:proofErr w:type="spellEnd"/>
                  <w:r>
                    <w:rPr>
                      <w:lang w:eastAsia="en-US"/>
                    </w:rPr>
                    <w:t xml:space="preserve"> in </w:t>
                  </w:r>
                  <w:proofErr w:type="spellStart"/>
                  <w:r>
                    <w:rPr>
                      <w:lang w:eastAsia="en-US"/>
                    </w:rPr>
                    <w:t>scris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acestea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fiind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anexate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prezentului</w:t>
                  </w:r>
                  <w:proofErr w:type="spellEnd"/>
                  <w:r>
                    <w:rPr>
                      <w:lang w:eastAsia="en-US"/>
                    </w:rPr>
                    <w:t xml:space="preserve"> process verbal al </w:t>
                  </w:r>
                  <w:proofErr w:type="spellStart"/>
                  <w:r>
                    <w:rPr>
                      <w:lang w:eastAsia="en-US"/>
                    </w:rPr>
                    <w:t>sedintei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centralizate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si</w:t>
                  </w:r>
                  <w:proofErr w:type="spellEnd"/>
                  <w:r>
                    <w:rPr>
                      <w:lang w:eastAsia="en-US"/>
                    </w:rPr>
                    <w:t xml:space="preserve"> sunt </w:t>
                  </w:r>
                  <w:proofErr w:type="spellStart"/>
                  <w:r>
                    <w:rPr>
                      <w:lang w:eastAsia="en-US"/>
                    </w:rPr>
                    <w:t>parte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integranta</w:t>
                  </w:r>
                  <w:proofErr w:type="spellEnd"/>
                  <w:r>
                    <w:rPr>
                      <w:lang w:eastAsia="en-US"/>
                    </w:rPr>
                    <w:t xml:space="preserve"> din </w:t>
                  </w:r>
                  <w:proofErr w:type="spellStart"/>
                  <w:r>
                    <w:rPr>
                      <w:lang w:eastAsia="en-US"/>
                    </w:rPr>
                    <w:t>procesul</w:t>
                  </w:r>
                  <w:proofErr w:type="spellEnd"/>
                  <w:r>
                    <w:rPr>
                      <w:lang w:eastAsia="en-US"/>
                    </w:rPr>
                    <w:t xml:space="preserve"> verbal </w:t>
                  </w:r>
                  <w:proofErr w:type="spellStart"/>
                  <w:r>
                    <w:rPr>
                      <w:lang w:eastAsia="en-US"/>
                    </w:rPr>
                    <w:t>prezent</w:t>
                  </w:r>
                  <w:proofErr w:type="spellEnd"/>
                  <w:r>
                    <w:rPr>
                      <w:lang w:eastAsia="en-US"/>
                    </w:rPr>
                    <w:t xml:space="preserve">. </w:t>
                  </w:r>
                </w:p>
                <w:p w14:paraId="5E75EEBD" w14:textId="77777777" w:rsidR="00213A93" w:rsidRDefault="00213A93" w:rsidP="00B21A0A">
                  <w:pPr>
                    <w:pStyle w:val="BodySingle"/>
                    <w:jc w:val="both"/>
                    <w:rPr>
                      <w:lang w:eastAsia="en-US"/>
                    </w:rPr>
                  </w:pPr>
                </w:p>
                <w:p w14:paraId="6D54C231" w14:textId="77777777" w:rsidR="00213A93" w:rsidRDefault="00213A93" w:rsidP="00B21A0A">
                  <w:pPr>
                    <w:pStyle w:val="BodySingle"/>
                    <w:jc w:val="both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Astfel</w:t>
                  </w:r>
                  <w:proofErr w:type="spellEnd"/>
                  <w:r>
                    <w:rPr>
                      <w:lang w:eastAsia="en-US"/>
                    </w:rPr>
                    <w:t xml:space="preserve">, conform </w:t>
                  </w:r>
                  <w:proofErr w:type="spellStart"/>
                  <w:r>
                    <w:rPr>
                      <w:lang w:eastAsia="en-US"/>
                    </w:rPr>
                    <w:t>punctelor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vedere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transmise</w:t>
                  </w:r>
                  <w:proofErr w:type="spellEnd"/>
                  <w:r>
                    <w:rPr>
                      <w:lang w:eastAsia="en-US"/>
                    </w:rPr>
                    <w:t xml:space="preserve">, au </w:t>
                  </w:r>
                  <w:proofErr w:type="spellStart"/>
                  <w:r>
                    <w:rPr>
                      <w:lang w:eastAsia="en-US"/>
                    </w:rPr>
                    <w:t>votat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pentru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înlocuirea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administratorului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judiciar</w:t>
                  </w:r>
                  <w:proofErr w:type="spellEnd"/>
                  <w:r>
                    <w:rPr>
                      <w:lang w:eastAsia="en-US"/>
                    </w:rPr>
                    <w:t xml:space="preserve"> INSOLVENȚA SM, </w:t>
                  </w:r>
                  <w:proofErr w:type="spellStart"/>
                  <w:r>
                    <w:rPr>
                      <w:lang w:eastAsia="en-US"/>
                    </w:rPr>
                    <w:t>creditori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insumand</w:t>
                  </w:r>
                  <w:proofErr w:type="spellEnd"/>
                  <w:r>
                    <w:rPr>
                      <w:lang w:eastAsia="en-US"/>
                    </w:rPr>
                    <w:t xml:space="preserve"> un </w:t>
                  </w:r>
                  <w:proofErr w:type="spellStart"/>
                  <w:r>
                    <w:rPr>
                      <w:lang w:eastAsia="en-US"/>
                    </w:rPr>
                    <w:t>procent</w:t>
                  </w:r>
                  <w:proofErr w:type="spellEnd"/>
                  <w:r>
                    <w:rPr>
                      <w:lang w:eastAsia="en-US"/>
                    </w:rPr>
                    <w:t xml:space="preserve"> de 55,84% din masa </w:t>
                  </w:r>
                  <w:proofErr w:type="spellStart"/>
                  <w:r>
                    <w:rPr>
                      <w:lang w:eastAsia="en-US"/>
                    </w:rPr>
                    <w:t>credala</w:t>
                  </w:r>
                  <w:proofErr w:type="spellEnd"/>
                  <w:r>
                    <w:rPr>
                      <w:lang w:eastAsia="en-US"/>
                    </w:rPr>
                    <w:t xml:space="preserve">, 7,74 </w:t>
                  </w:r>
                  <w:proofErr w:type="gramStart"/>
                  <w:r>
                    <w:rPr>
                      <w:lang w:eastAsia="en-US"/>
                    </w:rPr>
                    <w:t>%  au</w:t>
                  </w:r>
                  <w:proofErr w:type="gram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transmis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vot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negativ</w:t>
                  </w:r>
                  <w:proofErr w:type="spellEnd"/>
                  <w:r>
                    <w:rPr>
                      <w:lang w:eastAsia="en-US"/>
                    </w:rPr>
                    <w:t>.</w:t>
                  </w:r>
                </w:p>
                <w:p w14:paraId="67AAC377" w14:textId="77777777" w:rsidR="00213A93" w:rsidRDefault="00213A93" w:rsidP="00064496">
                  <w:pPr>
                    <w:pStyle w:val="BodySingle"/>
                    <w:jc w:val="both"/>
                    <w:rPr>
                      <w:lang w:eastAsia="en-US"/>
                    </w:rPr>
                  </w:pPr>
                </w:p>
                <w:p w14:paraId="1D199B34" w14:textId="77777777" w:rsidR="00213A93" w:rsidRDefault="00213A93" w:rsidP="00064496">
                  <w:pPr>
                    <w:pStyle w:val="BodySingle"/>
                    <w:jc w:val="both"/>
                    <w:rPr>
                      <w:lang w:eastAsia="en-US"/>
                    </w:rPr>
                  </w:pPr>
                  <w:r w:rsidRPr="00A773BC">
                    <w:rPr>
                      <w:b/>
                      <w:bCs/>
                      <w:lang w:eastAsia="en-US"/>
                    </w:rPr>
                    <w:t>4.</w:t>
                  </w:r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Aprobarea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ofertei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servicii</w:t>
                  </w:r>
                  <w:proofErr w:type="spellEnd"/>
                  <w:r>
                    <w:rPr>
                      <w:lang w:eastAsia="en-US"/>
                    </w:rPr>
                    <w:t xml:space="preserve"> a DMC INSOLV IPURL Craiova </w:t>
                  </w:r>
                  <w:proofErr w:type="spellStart"/>
                  <w:r>
                    <w:rPr>
                      <w:lang w:eastAsia="en-US"/>
                    </w:rPr>
                    <w:t>pentru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preluarea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funcției</w:t>
                  </w:r>
                  <w:proofErr w:type="spellEnd"/>
                  <w:r>
                    <w:rPr>
                      <w:lang w:eastAsia="en-US"/>
                    </w:rPr>
                    <w:t xml:space="preserve"> de administrator </w:t>
                  </w:r>
                  <w:proofErr w:type="spellStart"/>
                  <w:r>
                    <w:rPr>
                      <w:lang w:eastAsia="en-US"/>
                    </w:rPr>
                    <w:t>judiciar</w:t>
                  </w:r>
                  <w:proofErr w:type="spellEnd"/>
                  <w:r>
                    <w:rPr>
                      <w:lang w:eastAsia="en-US"/>
                    </w:rPr>
                    <w:t>.</w:t>
                  </w:r>
                </w:p>
                <w:p w14:paraId="7A63CDBD" w14:textId="77777777" w:rsidR="00213A93" w:rsidRDefault="00213A93" w:rsidP="00064496">
                  <w:pPr>
                    <w:pStyle w:val="BodySingle"/>
                    <w:jc w:val="both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Oferta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financiară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expusă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către</w:t>
                  </w:r>
                  <w:proofErr w:type="spellEnd"/>
                  <w:r>
                    <w:rPr>
                      <w:lang w:eastAsia="en-US"/>
                    </w:rPr>
                    <w:t xml:space="preserve"> DMC INSOLV IPURL </w:t>
                  </w:r>
                  <w:proofErr w:type="spellStart"/>
                  <w:r>
                    <w:rPr>
                      <w:lang w:eastAsia="en-US"/>
                    </w:rPr>
                    <w:t>este</w:t>
                  </w:r>
                  <w:proofErr w:type="spellEnd"/>
                  <w:r>
                    <w:rPr>
                      <w:lang w:eastAsia="en-US"/>
                    </w:rPr>
                    <w:t xml:space="preserve"> de:</w:t>
                  </w:r>
                </w:p>
                <w:p w14:paraId="61D8C02C" w14:textId="77777777" w:rsidR="00213A93" w:rsidRDefault="00213A93" w:rsidP="00064496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</w:t>
                  </w:r>
                  <w:proofErr w:type="spellStart"/>
                  <w:r>
                    <w:rPr>
                      <w:lang w:eastAsia="en-US"/>
                    </w:rPr>
                    <w:t>Onorariu</w:t>
                  </w:r>
                  <w:proofErr w:type="spellEnd"/>
                  <w:r>
                    <w:rPr>
                      <w:lang w:eastAsia="en-US"/>
                    </w:rPr>
                    <w:t xml:space="preserve"> fix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valoare</w:t>
                  </w:r>
                  <w:proofErr w:type="spellEnd"/>
                  <w:r>
                    <w:rPr>
                      <w:lang w:eastAsia="en-US"/>
                    </w:rPr>
                    <w:t xml:space="preserve"> de 2.500 EUR / </w:t>
                  </w:r>
                  <w:proofErr w:type="spellStart"/>
                  <w:r>
                    <w:rPr>
                      <w:lang w:eastAsia="en-US"/>
                    </w:rPr>
                    <w:t>lună</w:t>
                  </w:r>
                  <w:proofErr w:type="spellEnd"/>
                  <w:r>
                    <w:rPr>
                      <w:lang w:eastAsia="en-US"/>
                    </w:rPr>
                    <w:t xml:space="preserve"> + TVA, pe </w:t>
                  </w:r>
                  <w:proofErr w:type="spellStart"/>
                  <w:r>
                    <w:rPr>
                      <w:lang w:eastAsia="en-US"/>
                    </w:rPr>
                    <w:t>perioada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desfășurării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procedurii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insolvenței</w:t>
                  </w:r>
                  <w:proofErr w:type="spellEnd"/>
                  <w:r>
                    <w:rPr>
                      <w:lang w:eastAsia="en-US"/>
                    </w:rPr>
                    <w:t xml:space="preserve">, din </w:t>
                  </w:r>
                  <w:proofErr w:type="spellStart"/>
                  <w:r>
                    <w:rPr>
                      <w:lang w:eastAsia="en-US"/>
                    </w:rPr>
                    <w:t>averea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debitoarei</w:t>
                  </w:r>
                  <w:proofErr w:type="spellEnd"/>
                  <w:r>
                    <w:rPr>
                      <w:lang w:eastAsia="en-US"/>
                    </w:rPr>
                    <w:t>.</w:t>
                  </w:r>
                </w:p>
                <w:p w14:paraId="53514335" w14:textId="77777777" w:rsidR="00213A93" w:rsidRDefault="00213A93" w:rsidP="00064496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</w:t>
                  </w:r>
                  <w:proofErr w:type="spellStart"/>
                  <w:r>
                    <w:rPr>
                      <w:lang w:eastAsia="en-US"/>
                    </w:rPr>
                    <w:t>Onorariu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succes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procentual</w:t>
                  </w:r>
                  <w:proofErr w:type="spellEnd"/>
                  <w:r>
                    <w:rPr>
                      <w:lang w:eastAsia="en-US"/>
                    </w:rPr>
                    <w:t xml:space="preserve"> de 5% + TVA din </w:t>
                  </w:r>
                  <w:proofErr w:type="spellStart"/>
                  <w:r>
                    <w:rPr>
                      <w:lang w:eastAsia="en-US"/>
                    </w:rPr>
                    <w:t>sumele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distribuite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creditorilor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platit</w:t>
                  </w:r>
                  <w:proofErr w:type="spellEnd"/>
                  <w:r>
                    <w:rPr>
                      <w:lang w:eastAsia="en-US"/>
                    </w:rPr>
                    <w:t xml:space="preserve"> din </w:t>
                  </w:r>
                  <w:proofErr w:type="spellStart"/>
                  <w:r>
                    <w:rPr>
                      <w:lang w:eastAsia="en-US"/>
                    </w:rPr>
                    <w:t>averea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debitoarei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condițiile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care </w:t>
                  </w:r>
                  <w:proofErr w:type="spellStart"/>
                  <w:r>
                    <w:rPr>
                      <w:lang w:eastAsia="en-US"/>
                    </w:rPr>
                    <w:t>toate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creanțele</w:t>
                  </w:r>
                  <w:proofErr w:type="spellEnd"/>
                  <w:r>
                    <w:rPr>
                      <w:lang w:eastAsia="en-US"/>
                    </w:rPr>
                    <w:t xml:space="preserve"> au </w:t>
                  </w:r>
                  <w:proofErr w:type="spellStart"/>
                  <w:r>
                    <w:rPr>
                      <w:lang w:eastAsia="en-US"/>
                    </w:rPr>
                    <w:t>fost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achitate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proporție</w:t>
                  </w:r>
                  <w:proofErr w:type="spellEnd"/>
                  <w:r>
                    <w:rPr>
                      <w:lang w:eastAsia="en-US"/>
                    </w:rPr>
                    <w:t xml:space="preserve"> de 100%.</w:t>
                  </w:r>
                </w:p>
                <w:p w14:paraId="6F8C1F51" w14:textId="77777777" w:rsidR="00213A93" w:rsidRDefault="00213A93" w:rsidP="00064496">
                  <w:pPr>
                    <w:pStyle w:val="BodySingle"/>
                    <w:jc w:val="both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Oferta</w:t>
                  </w:r>
                  <w:proofErr w:type="spellEnd"/>
                  <w:r>
                    <w:rPr>
                      <w:lang w:eastAsia="en-US"/>
                    </w:rPr>
                    <w:t xml:space="preserve"> DMC INSOLV IPURL </w:t>
                  </w:r>
                  <w:proofErr w:type="spellStart"/>
                  <w:r>
                    <w:rPr>
                      <w:lang w:eastAsia="en-US"/>
                    </w:rPr>
                    <w:t>poate</w:t>
                  </w:r>
                  <w:proofErr w:type="spellEnd"/>
                  <w:r>
                    <w:rPr>
                      <w:lang w:eastAsia="en-US"/>
                    </w:rPr>
                    <w:t xml:space="preserve"> fi </w:t>
                  </w:r>
                  <w:proofErr w:type="spellStart"/>
                  <w:r>
                    <w:rPr>
                      <w:lang w:eastAsia="en-US"/>
                    </w:rPr>
                    <w:t>consultată</w:t>
                  </w:r>
                  <w:proofErr w:type="spellEnd"/>
                  <w:r>
                    <w:rPr>
                      <w:lang w:eastAsia="en-US"/>
                    </w:rPr>
                    <w:t xml:space="preserve"> la </w:t>
                  </w:r>
                  <w:proofErr w:type="spellStart"/>
                  <w:r>
                    <w:rPr>
                      <w:lang w:eastAsia="en-US"/>
                    </w:rPr>
                    <w:t>dosarul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cauzei</w:t>
                  </w:r>
                  <w:proofErr w:type="spellEnd"/>
                  <w:r>
                    <w:rPr>
                      <w:lang w:eastAsia="en-US"/>
                    </w:rPr>
                    <w:t>, 1637/93/2023.</w:t>
                  </w:r>
                </w:p>
                <w:p w14:paraId="6D9A692C" w14:textId="77777777" w:rsidR="00213A93" w:rsidRDefault="00213A93" w:rsidP="00064496">
                  <w:pPr>
                    <w:pStyle w:val="BodySingle"/>
                    <w:jc w:val="both"/>
                    <w:rPr>
                      <w:lang w:eastAsia="en-US"/>
                    </w:rPr>
                  </w:pPr>
                </w:p>
                <w:p w14:paraId="57C1BBD6" w14:textId="77777777" w:rsidR="00213A93" w:rsidRPr="00064496" w:rsidRDefault="00213A93" w:rsidP="00B21A0A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  <w:lang w:val="fr-FR"/>
                    </w:rPr>
                  </w:pPr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>I</w:t>
                  </w:r>
                  <w:r>
                    <w:rPr>
                      <w:b/>
                      <w:bCs/>
                      <w:color w:val="000000"/>
                      <w:lang w:val="fr-FR"/>
                    </w:rPr>
                    <w:t xml:space="preserve">. </w:t>
                  </w:r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>categorie</w:t>
                  </w:r>
                  <w:proofErr w:type="spellEnd"/>
                  <w:proofErr w:type="gramEnd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>creditori</w:t>
                  </w:r>
                  <w:proofErr w:type="spellEnd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>bugetari</w:t>
                  </w:r>
                  <w:proofErr w:type="spellEnd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</w:p>
                <w:p w14:paraId="3E4FEE83" w14:textId="77777777" w:rsidR="00213A93" w:rsidRDefault="00213A93" w:rsidP="00B21A0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val="fr-FR"/>
                    </w:rPr>
                  </w:pPr>
                  <w:r>
                    <w:rPr>
                      <w:color w:val="000000"/>
                      <w:lang w:val="fr-FR"/>
                    </w:rPr>
                    <w:t>- DGRFP BUCURESTI- SJ 1-</w:t>
                  </w:r>
                  <w:r>
                    <w:t xml:space="preserve"> </w:t>
                  </w:r>
                  <w:proofErr w:type="spellStart"/>
                  <w:proofErr w:type="gramStart"/>
                  <w:r w:rsidRPr="00FB5833">
                    <w:rPr>
                      <w:color w:val="000000"/>
                      <w:lang w:val="fr-FR"/>
                    </w:rPr>
                    <w:t>punct</w:t>
                  </w:r>
                  <w:proofErr w:type="spellEnd"/>
                  <w:r w:rsidRPr="00FB5833">
                    <w:rPr>
                      <w:color w:val="000000"/>
                      <w:lang w:val="fr-FR"/>
                    </w:rPr>
                    <w:t xml:space="preserve">  de</w:t>
                  </w:r>
                  <w:proofErr w:type="gramEnd"/>
                  <w:r w:rsidRPr="00FB5833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FB5833">
                    <w:rPr>
                      <w:color w:val="000000"/>
                      <w:lang w:val="fr-FR"/>
                    </w:rPr>
                    <w:t>vedere</w:t>
                  </w:r>
                  <w:proofErr w:type="spellEnd"/>
                  <w:r w:rsidRPr="00FB5833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FB5833">
                    <w:rPr>
                      <w:color w:val="000000"/>
                      <w:lang w:val="fr-FR"/>
                    </w:rPr>
                    <w:t>scris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- 100% 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din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categorie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creditori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bugetari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si 0,91% </w:t>
                  </w:r>
                  <w:proofErr w:type="spellStart"/>
                  <w:r w:rsidRPr="00F27EDE">
                    <w:rPr>
                      <w:color w:val="000000"/>
                      <w:lang w:val="fr-FR"/>
                    </w:rPr>
                    <w:t>din</w:t>
                  </w:r>
                  <w:proofErr w:type="spellEnd"/>
                  <w:r w:rsidRPr="00F27EDE">
                    <w:rPr>
                      <w:color w:val="000000"/>
                      <w:lang w:val="fr-FR"/>
                    </w:rPr>
                    <w:t xml:space="preserve"> total </w:t>
                  </w:r>
                  <w:proofErr w:type="spellStart"/>
                  <w:r w:rsidRPr="00F27EDE">
                    <w:rPr>
                      <w:color w:val="000000"/>
                      <w:lang w:val="fr-FR"/>
                    </w:rPr>
                    <w:t>masa</w:t>
                  </w:r>
                  <w:proofErr w:type="spellEnd"/>
                  <w:r w:rsidRPr="00F27EDE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F27EDE">
                    <w:rPr>
                      <w:color w:val="000000"/>
                      <w:lang w:val="fr-FR"/>
                    </w:rPr>
                    <w:t>credala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, a transmis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punct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de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vedere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scris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in care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comunica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ca nu  i-au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fost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comunicate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lastRenderedPageBreak/>
                    <w:t>documentele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justificative,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sedinta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Adunarii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Creditorilor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este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convocata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fara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respectarea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dispoziilor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legale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si nu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aproba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punctele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inscrise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aceasta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. </w:t>
                  </w:r>
                </w:p>
                <w:p w14:paraId="1B7DF567" w14:textId="77777777" w:rsidR="00213A93" w:rsidRDefault="00213A93" w:rsidP="00B21A0A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color w:val="000000"/>
                      <w:lang w:val="fr-FR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Administratorul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lang w:val="fr-FR"/>
                    </w:rPr>
                    <w:t>special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 face</w:t>
                  </w:r>
                  <w:proofErr w:type="gram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dovada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comunicarii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documentelor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ce fac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obiectul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ordinii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de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zi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conform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dispozitiilor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legale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, 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prin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transmitere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de e-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mailuri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inclusiv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catre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creditoare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, dar si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publicare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pagina</w:t>
                  </w:r>
                  <w:proofErr w:type="spellEnd"/>
                  <w:r>
                    <w:rPr>
                      <w:lang w:eastAsia="en-US"/>
                    </w:rPr>
                    <w:t xml:space="preserve"> de web a </w:t>
                  </w:r>
                  <w:proofErr w:type="spellStart"/>
                  <w:r>
                    <w:rPr>
                      <w:lang w:eastAsia="en-US"/>
                    </w:rPr>
                    <w:t>debitoarei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hyperlink r:id="rId13" w:history="1">
                    <w:r w:rsidRPr="000F3944">
                      <w:rPr>
                        <w:rStyle w:val="Hyperlink"/>
                        <w:lang w:eastAsia="en-US"/>
                      </w:rPr>
                      <w:t>www.cbc-finance.ro</w:t>
                    </w:r>
                  </w:hyperlink>
                  <w:r>
                    <w:t xml:space="preserve">, </w:t>
                  </w:r>
                  <w:proofErr w:type="spellStart"/>
                  <w:r>
                    <w:t>pentru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transparenta</w:t>
                  </w:r>
                  <w:proofErr w:type="spellEnd"/>
                  <w:r>
                    <w:t>.</w:t>
                  </w:r>
                </w:p>
                <w:p w14:paraId="4A3C33C7" w14:textId="77777777" w:rsidR="00213A93" w:rsidRDefault="00213A93" w:rsidP="00B21A0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val="fr-FR"/>
                    </w:rPr>
                  </w:pPr>
                </w:p>
                <w:p w14:paraId="029B3E73" w14:textId="77777777" w:rsidR="00213A93" w:rsidRPr="00064496" w:rsidRDefault="00213A93" w:rsidP="00B21A0A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  <w:lang w:val="fr-FR"/>
                    </w:rPr>
                  </w:pPr>
                  <w:r>
                    <w:rPr>
                      <w:color w:val="000000"/>
                      <w:lang w:val="fr-FR"/>
                    </w:rPr>
                    <w:t xml:space="preserve"> </w:t>
                  </w:r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II. </w:t>
                  </w:r>
                  <w:proofErr w:type="spellStart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>categorie</w:t>
                  </w:r>
                  <w:proofErr w:type="spellEnd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>creditori</w:t>
                  </w:r>
                  <w:proofErr w:type="spellEnd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>chirografari</w:t>
                  </w:r>
                  <w:proofErr w:type="spellEnd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</w:p>
                <w:p w14:paraId="18B77D7F" w14:textId="77777777" w:rsidR="00213A93" w:rsidRDefault="00213A93" w:rsidP="00B21A0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val="fr-FR"/>
                    </w:rPr>
                  </w:pPr>
                  <w:r>
                    <w:rPr>
                      <w:color w:val="000000"/>
                      <w:lang w:val="fr-FR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color w:val="000000"/>
                      <w:lang w:val="fr-FR"/>
                    </w:rPr>
                    <w:t>creditori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detinand</w:t>
                  </w:r>
                  <w:proofErr w:type="spellEnd"/>
                  <w:proofErr w:type="gramEnd"/>
                  <w:r>
                    <w:rPr>
                      <w:color w:val="000000"/>
                      <w:lang w:val="fr-FR"/>
                    </w:rPr>
                    <w:t xml:space="preserve"> 63,60 %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din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total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categorie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si 63,59% </w:t>
                  </w:r>
                  <w:proofErr w:type="spellStart"/>
                  <w:r w:rsidRPr="00F27EDE">
                    <w:rPr>
                      <w:color w:val="000000"/>
                      <w:lang w:val="fr-FR"/>
                    </w:rPr>
                    <w:t>din</w:t>
                  </w:r>
                  <w:proofErr w:type="spellEnd"/>
                  <w:r w:rsidRPr="00F27EDE">
                    <w:rPr>
                      <w:color w:val="000000"/>
                      <w:lang w:val="fr-FR"/>
                    </w:rPr>
                    <w:t xml:space="preserve"> total </w:t>
                  </w:r>
                  <w:proofErr w:type="spellStart"/>
                  <w:r w:rsidRPr="00F27EDE">
                    <w:rPr>
                      <w:color w:val="000000"/>
                      <w:lang w:val="fr-FR"/>
                    </w:rPr>
                    <w:t>masa</w:t>
                  </w:r>
                  <w:proofErr w:type="spellEnd"/>
                  <w:r w:rsidRPr="00F27EDE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F27EDE">
                    <w:rPr>
                      <w:color w:val="000000"/>
                      <w:lang w:val="fr-FR"/>
                    </w:rPr>
                    <w:t>credala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</w:p>
                <w:p w14:paraId="52564210" w14:textId="77777777" w:rsidR="00213A93" w:rsidRDefault="00213A93" w:rsidP="00B21A0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val="fr-FR"/>
                    </w:rPr>
                  </w:pPr>
                  <w:r>
                    <w:rPr>
                      <w:color w:val="000000"/>
                      <w:lang w:val="fr-FR"/>
                    </w:rPr>
                    <w:t>(</w:t>
                  </w:r>
                  <w:proofErr w:type="spellStart"/>
                  <w:proofErr w:type="gramStart"/>
                  <w:r>
                    <w:rPr>
                      <w:color w:val="000000"/>
                      <w:lang w:val="fr-FR"/>
                    </w:rPr>
                    <w:t>puncte</w:t>
                  </w:r>
                  <w:proofErr w:type="spellEnd"/>
                  <w:proofErr w:type="gramEnd"/>
                  <w:r>
                    <w:rPr>
                      <w:color w:val="000000"/>
                      <w:lang w:val="fr-FR"/>
                    </w:rPr>
                    <w:t xml:space="preserve"> de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vedere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scrise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si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vot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in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timpul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sedintei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>)</w:t>
                  </w:r>
                </w:p>
                <w:p w14:paraId="523130E2" w14:textId="77777777" w:rsidR="00213A93" w:rsidRDefault="00213A93" w:rsidP="00B21A0A">
                  <w:pPr>
                    <w:pStyle w:val="BodySingle"/>
                    <w:jc w:val="both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Creditorii</w:t>
                  </w:r>
                  <w:proofErr w:type="spellEnd"/>
                  <w:r>
                    <w:rPr>
                      <w:lang w:eastAsia="en-US"/>
                    </w:rPr>
                    <w:t xml:space="preserve"> au </w:t>
                  </w:r>
                  <w:proofErr w:type="spellStart"/>
                  <w:r>
                    <w:rPr>
                      <w:lang w:eastAsia="en-US"/>
                    </w:rPr>
                    <w:t>exprimat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voturi</w:t>
                  </w:r>
                  <w:proofErr w:type="spellEnd"/>
                  <w:r>
                    <w:rPr>
                      <w:lang w:eastAsia="en-US"/>
                    </w:rPr>
                    <w:t xml:space="preserve"> in </w:t>
                  </w:r>
                  <w:proofErr w:type="spellStart"/>
                  <w:r>
                    <w:rPr>
                      <w:lang w:eastAsia="en-US"/>
                    </w:rPr>
                    <w:t>scris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acestea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fiind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anexate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prezentului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proces</w:t>
                  </w:r>
                  <w:proofErr w:type="spellEnd"/>
                  <w:r>
                    <w:rPr>
                      <w:lang w:eastAsia="en-US"/>
                    </w:rPr>
                    <w:t xml:space="preserve"> verbal al </w:t>
                  </w:r>
                  <w:proofErr w:type="spellStart"/>
                  <w:r>
                    <w:rPr>
                      <w:lang w:eastAsia="en-US"/>
                    </w:rPr>
                    <w:t>sedintei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centralizate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si</w:t>
                  </w:r>
                  <w:proofErr w:type="spellEnd"/>
                  <w:r>
                    <w:rPr>
                      <w:lang w:eastAsia="en-US"/>
                    </w:rPr>
                    <w:t xml:space="preserve"> sunt </w:t>
                  </w:r>
                  <w:proofErr w:type="spellStart"/>
                  <w:r>
                    <w:rPr>
                      <w:lang w:eastAsia="en-US"/>
                    </w:rPr>
                    <w:t>parte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integranta</w:t>
                  </w:r>
                  <w:proofErr w:type="spellEnd"/>
                  <w:r>
                    <w:rPr>
                      <w:lang w:eastAsia="en-US"/>
                    </w:rPr>
                    <w:t xml:space="preserve"> din </w:t>
                  </w:r>
                  <w:proofErr w:type="spellStart"/>
                  <w:r>
                    <w:rPr>
                      <w:lang w:eastAsia="en-US"/>
                    </w:rPr>
                    <w:t>procesul</w:t>
                  </w:r>
                  <w:proofErr w:type="spellEnd"/>
                  <w:r>
                    <w:rPr>
                      <w:lang w:eastAsia="en-US"/>
                    </w:rPr>
                    <w:t xml:space="preserve"> verbal </w:t>
                  </w:r>
                  <w:proofErr w:type="spellStart"/>
                  <w:r>
                    <w:rPr>
                      <w:lang w:eastAsia="en-US"/>
                    </w:rPr>
                    <w:t>prezent</w:t>
                  </w:r>
                  <w:proofErr w:type="spellEnd"/>
                  <w:r>
                    <w:rPr>
                      <w:lang w:eastAsia="en-US"/>
                    </w:rPr>
                    <w:t xml:space="preserve">. </w:t>
                  </w:r>
                </w:p>
                <w:p w14:paraId="442D3C79" w14:textId="77777777" w:rsidR="00213A93" w:rsidRDefault="00213A93" w:rsidP="00B21A0A">
                  <w:pPr>
                    <w:pStyle w:val="BodySingle"/>
                    <w:jc w:val="both"/>
                    <w:rPr>
                      <w:lang w:eastAsia="en-US"/>
                    </w:rPr>
                  </w:pPr>
                </w:p>
                <w:p w14:paraId="1675B6CA" w14:textId="77777777" w:rsidR="00213A93" w:rsidRDefault="00213A93" w:rsidP="00B21A0A">
                  <w:pPr>
                    <w:pStyle w:val="BodySingle"/>
                    <w:jc w:val="both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Astfel</w:t>
                  </w:r>
                  <w:proofErr w:type="spellEnd"/>
                  <w:r>
                    <w:rPr>
                      <w:lang w:eastAsia="en-US"/>
                    </w:rPr>
                    <w:t xml:space="preserve">, conform </w:t>
                  </w:r>
                  <w:proofErr w:type="spellStart"/>
                  <w:r>
                    <w:rPr>
                      <w:lang w:eastAsia="en-US"/>
                    </w:rPr>
                    <w:t>punctelor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vedere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transmise</w:t>
                  </w:r>
                  <w:proofErr w:type="spellEnd"/>
                  <w:r>
                    <w:rPr>
                      <w:lang w:eastAsia="en-US"/>
                    </w:rPr>
                    <w:t xml:space="preserve">, au </w:t>
                  </w:r>
                  <w:proofErr w:type="spellStart"/>
                  <w:r>
                    <w:rPr>
                      <w:lang w:eastAsia="en-US"/>
                    </w:rPr>
                    <w:t>votat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pentru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aprobarea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ofertei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servicii</w:t>
                  </w:r>
                  <w:proofErr w:type="spellEnd"/>
                  <w:r>
                    <w:rPr>
                      <w:lang w:eastAsia="en-US"/>
                    </w:rPr>
                    <w:t xml:space="preserve"> a DMC INSOLV IPURL Craiova, </w:t>
                  </w:r>
                  <w:proofErr w:type="spellStart"/>
                  <w:r>
                    <w:rPr>
                      <w:lang w:eastAsia="en-US"/>
                    </w:rPr>
                    <w:t>pentru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preluarea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funcției</w:t>
                  </w:r>
                  <w:proofErr w:type="spellEnd"/>
                  <w:r>
                    <w:rPr>
                      <w:lang w:eastAsia="en-US"/>
                    </w:rPr>
                    <w:t xml:space="preserve"> de administrator </w:t>
                  </w:r>
                  <w:proofErr w:type="spellStart"/>
                  <w:r>
                    <w:rPr>
                      <w:lang w:eastAsia="en-US"/>
                    </w:rPr>
                    <w:t>judiciar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creditori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insumand</w:t>
                  </w:r>
                  <w:proofErr w:type="spellEnd"/>
                  <w:r>
                    <w:rPr>
                      <w:lang w:eastAsia="en-US"/>
                    </w:rPr>
                    <w:t xml:space="preserve"> un </w:t>
                  </w:r>
                  <w:proofErr w:type="spellStart"/>
                  <w:r>
                    <w:rPr>
                      <w:lang w:eastAsia="en-US"/>
                    </w:rPr>
                    <w:t>procent</w:t>
                  </w:r>
                  <w:proofErr w:type="spellEnd"/>
                  <w:r>
                    <w:rPr>
                      <w:lang w:eastAsia="en-US"/>
                    </w:rPr>
                    <w:t xml:space="preserve"> de 55,84% din masa </w:t>
                  </w:r>
                  <w:proofErr w:type="spellStart"/>
                  <w:r>
                    <w:rPr>
                      <w:lang w:eastAsia="en-US"/>
                    </w:rPr>
                    <w:t>credala</w:t>
                  </w:r>
                  <w:proofErr w:type="spellEnd"/>
                  <w:r>
                    <w:rPr>
                      <w:lang w:eastAsia="en-US"/>
                    </w:rPr>
                    <w:t xml:space="preserve">, 7,74 </w:t>
                  </w:r>
                  <w:proofErr w:type="gramStart"/>
                  <w:r>
                    <w:rPr>
                      <w:lang w:eastAsia="en-US"/>
                    </w:rPr>
                    <w:t>%  au</w:t>
                  </w:r>
                  <w:proofErr w:type="gram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transmis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vot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negativ</w:t>
                  </w:r>
                  <w:proofErr w:type="spellEnd"/>
                  <w:r>
                    <w:rPr>
                      <w:lang w:eastAsia="en-US"/>
                    </w:rPr>
                    <w:t>.</w:t>
                  </w:r>
                </w:p>
                <w:p w14:paraId="3CF22C24" w14:textId="77777777" w:rsidR="00213A93" w:rsidRDefault="00213A93" w:rsidP="00064496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   </w:t>
                  </w:r>
                  <w:proofErr w:type="spellStart"/>
                  <w:r>
                    <w:rPr>
                      <w:lang w:eastAsia="en-US"/>
                    </w:rPr>
                    <w:t>Administratorul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judiciar</w:t>
                  </w:r>
                  <w:proofErr w:type="spellEnd"/>
                  <w:r>
                    <w:rPr>
                      <w:lang w:eastAsia="en-US"/>
                    </w:rPr>
                    <w:t xml:space="preserve"> DMC INSOLV IPURL Craiova </w:t>
                  </w:r>
                  <w:proofErr w:type="spellStart"/>
                  <w:r>
                    <w:rPr>
                      <w:lang w:eastAsia="en-US"/>
                    </w:rPr>
                    <w:t>va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supraveghea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implementarea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planului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reorganizare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respectarea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celor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angajate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prin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planul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reorganizate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pentru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plata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creditorilor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inscrisi</w:t>
                  </w:r>
                  <w:proofErr w:type="spellEnd"/>
                  <w:r>
                    <w:rPr>
                      <w:lang w:eastAsia="en-US"/>
                    </w:rPr>
                    <w:t xml:space="preserve"> la masa </w:t>
                  </w:r>
                  <w:proofErr w:type="spellStart"/>
                  <w:r>
                    <w:rPr>
                      <w:lang w:eastAsia="en-US"/>
                    </w:rPr>
                    <w:t>credala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respectarea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atat</w:t>
                  </w:r>
                  <w:proofErr w:type="spellEnd"/>
                  <w:r>
                    <w:rPr>
                      <w:lang w:eastAsia="en-US"/>
                    </w:rPr>
                    <w:t xml:space="preserve"> a </w:t>
                  </w:r>
                  <w:proofErr w:type="spellStart"/>
                  <w:r>
                    <w:rPr>
                      <w:lang w:eastAsia="en-US"/>
                    </w:rPr>
                    <w:t>dispoziilor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instantei</w:t>
                  </w:r>
                  <w:proofErr w:type="spellEnd"/>
                  <w:r>
                    <w:rPr>
                      <w:lang w:eastAsia="en-US"/>
                    </w:rPr>
                    <w:t xml:space="preserve"> cat </w:t>
                  </w:r>
                  <w:proofErr w:type="spellStart"/>
                  <w:r>
                    <w:rPr>
                      <w:lang w:eastAsia="en-US"/>
                    </w:rPr>
                    <w:t>si</w:t>
                  </w:r>
                  <w:proofErr w:type="spellEnd"/>
                  <w:r>
                    <w:rPr>
                      <w:lang w:eastAsia="en-US"/>
                    </w:rPr>
                    <w:t xml:space="preserve"> a </w:t>
                  </w:r>
                  <w:proofErr w:type="spellStart"/>
                  <w:r>
                    <w:rPr>
                      <w:lang w:eastAsia="en-US"/>
                    </w:rPr>
                    <w:t>Legii</w:t>
                  </w:r>
                  <w:proofErr w:type="spellEnd"/>
                  <w:r>
                    <w:rPr>
                      <w:lang w:eastAsia="en-US"/>
                    </w:rPr>
                    <w:t xml:space="preserve"> 85/2014. </w:t>
                  </w:r>
                </w:p>
                <w:p w14:paraId="319422DE" w14:textId="77777777" w:rsidR="00213A93" w:rsidRDefault="00213A93" w:rsidP="00064496">
                  <w:pPr>
                    <w:pStyle w:val="BodySingle"/>
                    <w:jc w:val="both"/>
                    <w:rPr>
                      <w:b/>
                      <w:bCs/>
                      <w:lang w:eastAsia="en-US"/>
                    </w:rPr>
                  </w:pPr>
                </w:p>
                <w:p w14:paraId="1B0A648F" w14:textId="77777777" w:rsidR="00213A93" w:rsidRDefault="00213A93" w:rsidP="00064496">
                  <w:pPr>
                    <w:pStyle w:val="BodySingle"/>
                    <w:jc w:val="both"/>
                    <w:rPr>
                      <w:lang w:eastAsia="en-US"/>
                    </w:rPr>
                  </w:pPr>
                  <w:r w:rsidRPr="00A773BC">
                    <w:rPr>
                      <w:b/>
                      <w:bCs/>
                      <w:lang w:eastAsia="en-US"/>
                    </w:rPr>
                    <w:t>5</w:t>
                  </w:r>
                  <w:r>
                    <w:rPr>
                      <w:lang w:eastAsia="en-US"/>
                    </w:rPr>
                    <w:t xml:space="preserve">. </w:t>
                  </w:r>
                  <w:proofErr w:type="spellStart"/>
                  <w:r>
                    <w:rPr>
                      <w:lang w:eastAsia="en-US"/>
                    </w:rPr>
                    <w:t>Aprobarea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planului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reorganizare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propus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către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administratorul</w:t>
                  </w:r>
                  <w:proofErr w:type="spellEnd"/>
                  <w:r>
                    <w:rPr>
                      <w:lang w:eastAsia="en-US"/>
                    </w:rPr>
                    <w:t xml:space="preserve"> special,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colaborare</w:t>
                  </w:r>
                  <w:proofErr w:type="spellEnd"/>
                  <w:r>
                    <w:rPr>
                      <w:lang w:eastAsia="en-US"/>
                    </w:rPr>
                    <w:t xml:space="preserve"> cu </w:t>
                  </w:r>
                  <w:proofErr w:type="spellStart"/>
                  <w:r>
                    <w:rPr>
                      <w:lang w:eastAsia="en-US"/>
                    </w:rPr>
                    <w:t>creditorii</w:t>
                  </w:r>
                  <w:proofErr w:type="spellEnd"/>
                  <w:r>
                    <w:rPr>
                      <w:lang w:eastAsia="en-US"/>
                    </w:rPr>
                    <w:t xml:space="preserve"> Drilea </w:t>
                  </w:r>
                  <w:proofErr w:type="spellStart"/>
                  <w:r>
                    <w:rPr>
                      <w:lang w:eastAsia="en-US"/>
                    </w:rPr>
                    <w:t>Costel</w:t>
                  </w:r>
                  <w:proofErr w:type="spellEnd"/>
                  <w:r>
                    <w:rPr>
                      <w:lang w:eastAsia="en-US"/>
                    </w:rPr>
                    <w:t xml:space="preserve"> Mihai, </w:t>
                  </w:r>
                  <w:proofErr w:type="spellStart"/>
                  <w:r>
                    <w:rPr>
                      <w:lang w:eastAsia="en-US"/>
                    </w:rPr>
                    <w:t>Vlăducă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Ionuț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Halasz</w:t>
                  </w:r>
                  <w:proofErr w:type="spellEnd"/>
                  <w:r>
                    <w:rPr>
                      <w:lang w:eastAsia="en-US"/>
                    </w:rPr>
                    <w:t xml:space="preserve"> Zoltan Tamas, </w:t>
                  </w:r>
                  <w:proofErr w:type="spellStart"/>
                  <w:r>
                    <w:rPr>
                      <w:lang w:eastAsia="en-US"/>
                    </w:rPr>
                    <w:t>reprezentând</w:t>
                  </w:r>
                  <w:proofErr w:type="spellEnd"/>
                  <w:r>
                    <w:rPr>
                      <w:lang w:eastAsia="en-US"/>
                    </w:rPr>
                    <w:t xml:space="preserve"> 30,89% din </w:t>
                  </w:r>
                  <w:proofErr w:type="spellStart"/>
                  <w:r>
                    <w:rPr>
                      <w:lang w:eastAsia="en-US"/>
                    </w:rPr>
                    <w:t>volumul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masei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credale</w:t>
                  </w:r>
                  <w:proofErr w:type="spellEnd"/>
                  <w:r>
                    <w:rPr>
                      <w:lang w:eastAsia="en-US"/>
                    </w:rPr>
                    <w:t>.</w:t>
                  </w:r>
                </w:p>
                <w:p w14:paraId="78C0877B" w14:textId="77777777" w:rsidR="00213A93" w:rsidRDefault="00213A93" w:rsidP="008D466C">
                  <w:pPr>
                    <w:pStyle w:val="Header"/>
                    <w:tabs>
                      <w:tab w:val="center" w:pos="709"/>
                    </w:tabs>
                    <w:ind w:right="171"/>
                    <w:jc w:val="both"/>
                    <w:rPr>
                      <w:color w:val="000000"/>
                      <w:lang w:val="fr-FR"/>
                    </w:rPr>
                  </w:pPr>
                </w:p>
                <w:p w14:paraId="0D1A691B" w14:textId="77777777" w:rsidR="00213A93" w:rsidRDefault="00213A93" w:rsidP="00966DA0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Planul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de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Reorganizare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a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fost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propus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de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administratorul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lang w:val="fr-FR"/>
                    </w:rPr>
                    <w:t>special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, </w:t>
                  </w:r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proofErr w:type="gram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colaborare</w:t>
                  </w:r>
                  <w:proofErr w:type="spellEnd"/>
                  <w:r>
                    <w:rPr>
                      <w:lang w:eastAsia="en-US"/>
                    </w:rPr>
                    <w:t xml:space="preserve"> cu </w:t>
                  </w:r>
                  <w:proofErr w:type="spellStart"/>
                  <w:r>
                    <w:rPr>
                      <w:lang w:eastAsia="en-US"/>
                    </w:rPr>
                    <w:t>creditorii</w:t>
                  </w:r>
                  <w:proofErr w:type="spellEnd"/>
                  <w:r>
                    <w:rPr>
                      <w:lang w:eastAsia="en-US"/>
                    </w:rPr>
                    <w:t xml:space="preserve"> Drilea </w:t>
                  </w:r>
                  <w:proofErr w:type="spellStart"/>
                  <w:r>
                    <w:rPr>
                      <w:lang w:eastAsia="en-US"/>
                    </w:rPr>
                    <w:t>Costel</w:t>
                  </w:r>
                  <w:proofErr w:type="spellEnd"/>
                  <w:r>
                    <w:rPr>
                      <w:lang w:eastAsia="en-US"/>
                    </w:rPr>
                    <w:t xml:space="preserve"> Mihai, </w:t>
                  </w:r>
                  <w:proofErr w:type="spellStart"/>
                  <w:r>
                    <w:rPr>
                      <w:lang w:eastAsia="en-US"/>
                    </w:rPr>
                    <w:t>Vlăducă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Ionuț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Halasz</w:t>
                  </w:r>
                  <w:proofErr w:type="spellEnd"/>
                  <w:r>
                    <w:rPr>
                      <w:lang w:eastAsia="en-US"/>
                    </w:rPr>
                    <w:t xml:space="preserve"> Zoltan Tamas, </w:t>
                  </w:r>
                  <w:proofErr w:type="spellStart"/>
                  <w:r>
                    <w:rPr>
                      <w:lang w:eastAsia="en-US"/>
                    </w:rPr>
                    <w:t>reprezentând</w:t>
                  </w:r>
                  <w:proofErr w:type="spellEnd"/>
                  <w:r>
                    <w:rPr>
                      <w:lang w:eastAsia="en-US"/>
                    </w:rPr>
                    <w:t xml:space="preserve"> 30,89% din </w:t>
                  </w:r>
                  <w:proofErr w:type="spellStart"/>
                  <w:r>
                    <w:rPr>
                      <w:lang w:eastAsia="en-US"/>
                    </w:rPr>
                    <w:t>volumul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masei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credale</w:t>
                  </w:r>
                  <w:proofErr w:type="spellEnd"/>
                  <w:r>
                    <w:rPr>
                      <w:lang w:eastAsia="en-US"/>
                    </w:rPr>
                    <w:t xml:space="preserve">, in termen legal. </w:t>
                  </w:r>
                </w:p>
                <w:p w14:paraId="493EE82E" w14:textId="77777777" w:rsidR="00213A93" w:rsidRDefault="00213A93" w:rsidP="00966DA0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   </w:t>
                  </w:r>
                  <w:proofErr w:type="spellStart"/>
                  <w:r>
                    <w:rPr>
                      <w:lang w:eastAsia="en-US"/>
                    </w:rPr>
                    <w:t>Planul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reorganizare</w:t>
                  </w:r>
                  <w:proofErr w:type="spellEnd"/>
                  <w:r>
                    <w:rPr>
                      <w:lang w:eastAsia="en-US"/>
                    </w:rPr>
                    <w:t xml:space="preserve"> a </w:t>
                  </w:r>
                  <w:proofErr w:type="spellStart"/>
                  <w:r>
                    <w:rPr>
                      <w:lang w:eastAsia="en-US"/>
                    </w:rPr>
                    <w:t>fost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depus</w:t>
                  </w:r>
                  <w:proofErr w:type="spellEnd"/>
                  <w:r>
                    <w:rPr>
                      <w:lang w:eastAsia="en-US"/>
                    </w:rPr>
                    <w:t xml:space="preserve"> la </w:t>
                  </w:r>
                  <w:proofErr w:type="spellStart"/>
                  <w:r>
                    <w:rPr>
                      <w:lang w:eastAsia="en-US"/>
                    </w:rPr>
                    <w:t>registratura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Tribunalului</w:t>
                  </w:r>
                  <w:proofErr w:type="spellEnd"/>
                  <w:r>
                    <w:rPr>
                      <w:lang w:eastAsia="en-US"/>
                    </w:rPr>
                    <w:t xml:space="preserve"> Ilfov, a </w:t>
                  </w:r>
                  <w:proofErr w:type="spellStart"/>
                  <w:r>
                    <w:rPr>
                      <w:lang w:eastAsia="en-US"/>
                    </w:rPr>
                    <w:t>fost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comunicat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administratorului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judiciar</w:t>
                  </w:r>
                  <w:proofErr w:type="spellEnd"/>
                  <w:r>
                    <w:rPr>
                      <w:lang w:eastAsia="en-US"/>
                    </w:rPr>
                    <w:t xml:space="preserve">, a </w:t>
                  </w:r>
                  <w:proofErr w:type="spellStart"/>
                  <w:r>
                    <w:rPr>
                      <w:lang w:eastAsia="en-US"/>
                    </w:rPr>
                    <w:t>fost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depus</w:t>
                  </w:r>
                  <w:proofErr w:type="spellEnd"/>
                  <w:r>
                    <w:rPr>
                      <w:lang w:eastAsia="en-US"/>
                    </w:rPr>
                    <w:t xml:space="preserve"> la </w:t>
                  </w:r>
                  <w:proofErr w:type="spellStart"/>
                  <w:r>
                    <w:rPr>
                      <w:lang w:eastAsia="en-US"/>
                    </w:rPr>
                    <w:t>Registrul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Comertului</w:t>
                  </w:r>
                  <w:proofErr w:type="spellEnd"/>
                  <w:r>
                    <w:rPr>
                      <w:lang w:eastAsia="en-US"/>
                    </w:rPr>
                    <w:t xml:space="preserve">. A </w:t>
                  </w:r>
                  <w:proofErr w:type="spellStart"/>
                  <w:r>
                    <w:rPr>
                      <w:lang w:eastAsia="en-US"/>
                    </w:rPr>
                    <w:t>fost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publicat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anuntul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privind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depunerea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planului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reorganizare</w:t>
                  </w:r>
                  <w:proofErr w:type="spellEnd"/>
                  <w:r>
                    <w:rPr>
                      <w:lang w:eastAsia="en-US"/>
                    </w:rPr>
                    <w:t xml:space="preserve"> in </w:t>
                  </w:r>
                  <w:proofErr w:type="gramStart"/>
                  <w:r>
                    <w:rPr>
                      <w:lang w:eastAsia="en-US"/>
                    </w:rPr>
                    <w:t>BPI .</w:t>
                  </w:r>
                  <w:proofErr w:type="gramEnd"/>
                  <w:r>
                    <w:rPr>
                      <w:lang w:eastAsia="en-US"/>
                    </w:rPr>
                    <w:t xml:space="preserve">  </w:t>
                  </w:r>
                  <w:proofErr w:type="spellStart"/>
                  <w:r>
                    <w:rPr>
                      <w:lang w:eastAsia="en-US"/>
                    </w:rPr>
                    <w:t>Planul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prevede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atat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demersuri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privind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deblocarea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sumelor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aflate</w:t>
                  </w:r>
                  <w:proofErr w:type="spellEnd"/>
                  <w:r>
                    <w:rPr>
                      <w:lang w:eastAsia="en-US"/>
                    </w:rPr>
                    <w:t xml:space="preserve"> pe </w:t>
                  </w:r>
                  <w:proofErr w:type="spellStart"/>
                  <w:r>
                    <w:rPr>
                      <w:lang w:eastAsia="en-US"/>
                    </w:rPr>
                    <w:t>platformele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tranzactionare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continuarea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activitatii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relansarea</w:t>
                  </w:r>
                  <w:proofErr w:type="spellEnd"/>
                  <w:r>
                    <w:rPr>
                      <w:lang w:eastAsia="en-US"/>
                    </w:rPr>
                    <w:t xml:space="preserve"> in </w:t>
                  </w:r>
                  <w:proofErr w:type="spellStart"/>
                  <w:r>
                    <w:rPr>
                      <w:lang w:eastAsia="en-US"/>
                    </w:rPr>
                    <w:t>circuitul</w:t>
                  </w:r>
                  <w:proofErr w:type="spellEnd"/>
                  <w:r>
                    <w:rPr>
                      <w:lang w:eastAsia="en-US"/>
                    </w:rPr>
                    <w:t xml:space="preserve"> economic </w:t>
                  </w:r>
                  <w:proofErr w:type="spellStart"/>
                  <w:r>
                    <w:rPr>
                      <w:lang w:eastAsia="en-US"/>
                    </w:rPr>
                    <w:t>prin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incheierea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unui</w:t>
                  </w:r>
                  <w:proofErr w:type="spellEnd"/>
                  <w:r>
                    <w:rPr>
                      <w:lang w:eastAsia="en-US"/>
                    </w:rPr>
                    <w:t xml:space="preserve"> contract de </w:t>
                  </w:r>
                  <w:proofErr w:type="spellStart"/>
                  <w:r>
                    <w:rPr>
                      <w:lang w:eastAsia="en-US"/>
                    </w:rPr>
                    <w:t>colaborare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dar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si</w:t>
                  </w:r>
                  <w:proofErr w:type="spellEnd"/>
                  <w:r>
                    <w:rPr>
                      <w:lang w:eastAsia="en-US"/>
                    </w:rPr>
                    <w:t xml:space="preserve"> o </w:t>
                  </w:r>
                  <w:proofErr w:type="spellStart"/>
                  <w:r>
                    <w:rPr>
                      <w:lang w:eastAsia="en-US"/>
                    </w:rPr>
                    <w:t>combinatie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lang w:eastAsia="en-US"/>
                    </w:rPr>
                    <w:t>a</w:t>
                  </w:r>
                  <w:proofErr w:type="gram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acestora</w:t>
                  </w:r>
                  <w:proofErr w:type="spellEnd"/>
                  <w:r>
                    <w:rPr>
                      <w:lang w:eastAsia="en-US"/>
                    </w:rPr>
                    <w:t xml:space="preserve">, in </w:t>
                  </w:r>
                  <w:proofErr w:type="spellStart"/>
                  <w:r>
                    <w:rPr>
                      <w:lang w:eastAsia="en-US"/>
                    </w:rPr>
                    <w:t>vederea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efectuarii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platilor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catre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creditori</w:t>
                  </w:r>
                  <w:proofErr w:type="spellEnd"/>
                  <w:r>
                    <w:rPr>
                      <w:lang w:eastAsia="en-US"/>
                    </w:rPr>
                    <w:t xml:space="preserve"> in </w:t>
                  </w:r>
                  <w:proofErr w:type="spellStart"/>
                  <w:r>
                    <w:rPr>
                      <w:lang w:eastAsia="en-US"/>
                    </w:rPr>
                    <w:t>termenul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cel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mai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scurt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posibil</w:t>
                  </w:r>
                  <w:proofErr w:type="spellEnd"/>
                  <w:r>
                    <w:rPr>
                      <w:lang w:eastAsia="en-US"/>
                    </w:rPr>
                    <w:t xml:space="preserve">, in </w:t>
                  </w:r>
                  <w:proofErr w:type="spellStart"/>
                  <w:r>
                    <w:rPr>
                      <w:lang w:eastAsia="en-US"/>
                    </w:rPr>
                    <w:t>procent</w:t>
                  </w:r>
                  <w:proofErr w:type="spellEnd"/>
                  <w:r>
                    <w:rPr>
                      <w:lang w:eastAsia="en-US"/>
                    </w:rPr>
                    <w:t xml:space="preserve"> de 100%.</w:t>
                  </w:r>
                </w:p>
                <w:p w14:paraId="0D5E0F78" w14:textId="77777777" w:rsidR="00213A93" w:rsidRDefault="00213A93" w:rsidP="00966DA0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  </w:t>
                  </w:r>
                  <w:proofErr w:type="spellStart"/>
                  <w:r>
                    <w:rPr>
                      <w:lang w:eastAsia="en-US"/>
                    </w:rPr>
                    <w:t>Planul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reorganizare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respecta</w:t>
                  </w:r>
                  <w:proofErr w:type="spellEnd"/>
                  <w:r>
                    <w:rPr>
                      <w:lang w:eastAsia="en-US"/>
                    </w:rPr>
                    <w:t xml:space="preserve"> in </w:t>
                  </w:r>
                  <w:proofErr w:type="spellStart"/>
                  <w:r>
                    <w:rPr>
                      <w:lang w:eastAsia="en-US"/>
                    </w:rPr>
                    <w:t>integralitatea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lui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conditiile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admisibilitate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dispozitiile</w:t>
                  </w:r>
                  <w:proofErr w:type="spellEnd"/>
                  <w:r>
                    <w:rPr>
                      <w:lang w:eastAsia="en-US"/>
                    </w:rPr>
                    <w:t xml:space="preserve"> art. 132 </w:t>
                  </w:r>
                  <w:proofErr w:type="spellStart"/>
                  <w:r>
                    <w:rPr>
                      <w:lang w:eastAsia="en-US"/>
                    </w:rPr>
                    <w:t>si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urm</w:t>
                  </w:r>
                  <w:proofErr w:type="spellEnd"/>
                  <w:r>
                    <w:rPr>
                      <w:lang w:eastAsia="en-US"/>
                    </w:rPr>
                    <w:t xml:space="preserve">. din </w:t>
                  </w:r>
                  <w:proofErr w:type="spellStart"/>
                  <w:r>
                    <w:rPr>
                      <w:lang w:eastAsia="en-US"/>
                    </w:rPr>
                    <w:t>Legea</w:t>
                  </w:r>
                  <w:proofErr w:type="spellEnd"/>
                  <w:r>
                    <w:rPr>
                      <w:lang w:eastAsia="en-US"/>
                    </w:rPr>
                    <w:t xml:space="preserve"> 85/2014, </w:t>
                  </w:r>
                  <w:proofErr w:type="spellStart"/>
                  <w:r>
                    <w:rPr>
                      <w:lang w:eastAsia="en-US"/>
                    </w:rPr>
                    <w:t>identificand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solutii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pentru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plata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creantelor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inscrise</w:t>
                  </w:r>
                  <w:proofErr w:type="spellEnd"/>
                  <w:r>
                    <w:rPr>
                      <w:lang w:eastAsia="en-US"/>
                    </w:rPr>
                    <w:t xml:space="preserve"> la masa </w:t>
                  </w:r>
                  <w:proofErr w:type="spellStart"/>
                  <w:r>
                    <w:rPr>
                      <w:lang w:eastAsia="en-US"/>
                    </w:rPr>
                    <w:t>credala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propunand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lang w:eastAsia="en-US"/>
                    </w:rPr>
                    <w:t>termene</w:t>
                  </w:r>
                  <w:proofErr w:type="spellEnd"/>
                  <w:r>
                    <w:rPr>
                      <w:lang w:eastAsia="en-US"/>
                    </w:rPr>
                    <w:t xml:space="preserve">  </w:t>
                  </w:r>
                  <w:proofErr w:type="spellStart"/>
                  <w:r>
                    <w:rPr>
                      <w:lang w:eastAsia="en-US"/>
                    </w:rPr>
                    <w:t>si</w:t>
                  </w:r>
                  <w:proofErr w:type="spellEnd"/>
                  <w:proofErr w:type="gram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recuperarea</w:t>
                  </w:r>
                  <w:proofErr w:type="spellEnd"/>
                  <w:r>
                    <w:rPr>
                      <w:lang w:eastAsia="en-US"/>
                    </w:rPr>
                    <w:t xml:space="preserve"> in </w:t>
                  </w:r>
                  <w:proofErr w:type="spellStart"/>
                  <w:r>
                    <w:rPr>
                      <w:lang w:eastAsia="en-US"/>
                    </w:rPr>
                    <w:t>procent</w:t>
                  </w:r>
                  <w:proofErr w:type="spellEnd"/>
                  <w:r>
                    <w:rPr>
                      <w:lang w:eastAsia="en-US"/>
                    </w:rPr>
                    <w:t xml:space="preserve"> maxim al </w:t>
                  </w:r>
                  <w:proofErr w:type="spellStart"/>
                  <w:r>
                    <w:rPr>
                      <w:lang w:eastAsia="en-US"/>
                    </w:rPr>
                    <w:t>acestora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restructurand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activitatea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revenind</w:t>
                  </w:r>
                  <w:proofErr w:type="spellEnd"/>
                  <w:r>
                    <w:rPr>
                      <w:lang w:eastAsia="en-US"/>
                    </w:rPr>
                    <w:t xml:space="preserve"> in </w:t>
                  </w:r>
                  <w:proofErr w:type="spellStart"/>
                  <w:r>
                    <w:rPr>
                      <w:lang w:eastAsia="en-US"/>
                    </w:rPr>
                    <w:t>viata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economica</w:t>
                  </w:r>
                  <w:proofErr w:type="spellEnd"/>
                  <w:r>
                    <w:rPr>
                      <w:lang w:eastAsia="en-US"/>
                    </w:rPr>
                    <w:t xml:space="preserve">, in </w:t>
                  </w:r>
                  <w:proofErr w:type="spellStart"/>
                  <w:r>
                    <w:rPr>
                      <w:lang w:eastAsia="en-US"/>
                    </w:rPr>
                    <w:t>paralel</w:t>
                  </w:r>
                  <w:proofErr w:type="spellEnd"/>
                  <w:r>
                    <w:rPr>
                      <w:lang w:eastAsia="en-US"/>
                    </w:rPr>
                    <w:t xml:space="preserve"> cu </w:t>
                  </w:r>
                  <w:proofErr w:type="spellStart"/>
                  <w:r>
                    <w:rPr>
                      <w:lang w:eastAsia="en-US"/>
                    </w:rPr>
                    <w:t>demersuri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privind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recuperarea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activelor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virtuale</w:t>
                  </w:r>
                  <w:proofErr w:type="spellEnd"/>
                  <w:r>
                    <w:rPr>
                      <w:lang w:eastAsia="en-US"/>
                    </w:rPr>
                    <w:t xml:space="preserve">.  </w:t>
                  </w:r>
                </w:p>
                <w:p w14:paraId="6C843181" w14:textId="77777777" w:rsidR="00213A93" w:rsidRDefault="00213A93" w:rsidP="008D466C">
                  <w:pPr>
                    <w:pStyle w:val="Header"/>
                    <w:tabs>
                      <w:tab w:val="center" w:pos="709"/>
                    </w:tabs>
                    <w:ind w:right="171"/>
                    <w:jc w:val="both"/>
                    <w:rPr>
                      <w:color w:val="000000"/>
                      <w:lang w:val="fr-FR"/>
                    </w:rPr>
                  </w:pPr>
                </w:p>
                <w:p w14:paraId="266C0392" w14:textId="77777777" w:rsidR="00213A93" w:rsidRPr="00064496" w:rsidRDefault="00213A93" w:rsidP="00966DA0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  <w:lang w:val="fr-FR"/>
                    </w:rPr>
                  </w:pPr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>I</w:t>
                  </w:r>
                  <w:r>
                    <w:rPr>
                      <w:b/>
                      <w:bCs/>
                      <w:color w:val="000000"/>
                      <w:lang w:val="fr-FR"/>
                    </w:rPr>
                    <w:t xml:space="preserve">. </w:t>
                  </w:r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>categorie</w:t>
                  </w:r>
                  <w:proofErr w:type="spellEnd"/>
                  <w:proofErr w:type="gramEnd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>creditori</w:t>
                  </w:r>
                  <w:proofErr w:type="spellEnd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>bugetari</w:t>
                  </w:r>
                  <w:proofErr w:type="spellEnd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</w:p>
                <w:p w14:paraId="18D1CC7C" w14:textId="77777777" w:rsidR="00213A93" w:rsidRDefault="00213A93" w:rsidP="00966DA0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val="fr-FR"/>
                    </w:rPr>
                  </w:pPr>
                  <w:r>
                    <w:rPr>
                      <w:color w:val="000000"/>
                      <w:lang w:val="fr-FR"/>
                    </w:rPr>
                    <w:t>- DGRFP BUCURESTI- SJ 1-</w:t>
                  </w:r>
                  <w:r>
                    <w:t xml:space="preserve"> </w:t>
                  </w:r>
                  <w:proofErr w:type="spellStart"/>
                  <w:proofErr w:type="gramStart"/>
                  <w:r w:rsidRPr="00FB5833">
                    <w:rPr>
                      <w:color w:val="000000"/>
                      <w:lang w:val="fr-FR"/>
                    </w:rPr>
                    <w:t>punct</w:t>
                  </w:r>
                  <w:proofErr w:type="spellEnd"/>
                  <w:r w:rsidRPr="00FB5833">
                    <w:rPr>
                      <w:color w:val="000000"/>
                      <w:lang w:val="fr-FR"/>
                    </w:rPr>
                    <w:t xml:space="preserve">  de</w:t>
                  </w:r>
                  <w:proofErr w:type="gramEnd"/>
                  <w:r w:rsidRPr="00FB5833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FB5833">
                    <w:rPr>
                      <w:color w:val="000000"/>
                      <w:lang w:val="fr-FR"/>
                    </w:rPr>
                    <w:t>vedere</w:t>
                  </w:r>
                  <w:proofErr w:type="spellEnd"/>
                  <w:r w:rsidRPr="00FB5833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FB5833">
                    <w:rPr>
                      <w:color w:val="000000"/>
                      <w:lang w:val="fr-FR"/>
                    </w:rPr>
                    <w:t>scris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- </w:t>
                  </w:r>
                  <w:r w:rsidRPr="007A1F81">
                    <w:rPr>
                      <w:color w:val="000000"/>
                      <w:u w:val="single"/>
                      <w:lang w:val="fr-FR"/>
                    </w:rPr>
                    <w:t xml:space="preserve">100%  </w:t>
                  </w:r>
                  <w:proofErr w:type="spellStart"/>
                  <w:r w:rsidRPr="007A1F81">
                    <w:rPr>
                      <w:color w:val="000000"/>
                      <w:u w:val="single"/>
                      <w:lang w:val="fr-FR"/>
                    </w:rPr>
                    <w:t>din</w:t>
                  </w:r>
                  <w:proofErr w:type="spellEnd"/>
                  <w:r w:rsidRPr="007A1F81">
                    <w:rPr>
                      <w:color w:val="000000"/>
                      <w:u w:val="single"/>
                      <w:lang w:val="fr-FR"/>
                    </w:rPr>
                    <w:t xml:space="preserve"> </w:t>
                  </w:r>
                  <w:proofErr w:type="spellStart"/>
                  <w:r w:rsidRPr="007A1F81">
                    <w:rPr>
                      <w:color w:val="000000"/>
                      <w:u w:val="single"/>
                      <w:lang w:val="fr-FR"/>
                    </w:rPr>
                    <w:t>categorie</w:t>
                  </w:r>
                  <w:proofErr w:type="spellEnd"/>
                  <w:r w:rsidRPr="007A1F81">
                    <w:rPr>
                      <w:color w:val="000000"/>
                      <w:u w:val="single"/>
                      <w:lang w:val="fr-FR"/>
                    </w:rPr>
                    <w:t xml:space="preserve"> </w:t>
                  </w:r>
                  <w:proofErr w:type="spellStart"/>
                  <w:r w:rsidRPr="007A1F81">
                    <w:rPr>
                      <w:color w:val="000000"/>
                      <w:u w:val="single"/>
                      <w:lang w:val="fr-FR"/>
                    </w:rPr>
                    <w:t>creditori</w:t>
                  </w:r>
                  <w:proofErr w:type="spellEnd"/>
                  <w:r w:rsidRPr="007A1F81">
                    <w:rPr>
                      <w:color w:val="000000"/>
                      <w:u w:val="single"/>
                      <w:lang w:val="fr-FR"/>
                    </w:rPr>
                    <w:t xml:space="preserve"> </w:t>
                  </w:r>
                  <w:proofErr w:type="spellStart"/>
                  <w:r w:rsidRPr="007A1F81">
                    <w:rPr>
                      <w:color w:val="000000"/>
                      <w:u w:val="single"/>
                      <w:lang w:val="fr-FR"/>
                    </w:rPr>
                    <w:t>bugetari</w:t>
                  </w:r>
                  <w:proofErr w:type="spellEnd"/>
                  <w:r w:rsidRPr="007A1F81">
                    <w:rPr>
                      <w:color w:val="000000"/>
                      <w:u w:val="single"/>
                      <w:lang w:val="fr-FR"/>
                    </w:rPr>
                    <w:t xml:space="preserve"> si 0,91% </w:t>
                  </w:r>
                  <w:proofErr w:type="spellStart"/>
                  <w:r w:rsidRPr="007A1F81">
                    <w:rPr>
                      <w:color w:val="000000"/>
                      <w:u w:val="single"/>
                      <w:lang w:val="fr-FR"/>
                    </w:rPr>
                    <w:t>din</w:t>
                  </w:r>
                  <w:proofErr w:type="spellEnd"/>
                  <w:r w:rsidRPr="007A1F81">
                    <w:rPr>
                      <w:color w:val="000000"/>
                      <w:u w:val="single"/>
                      <w:lang w:val="fr-FR"/>
                    </w:rPr>
                    <w:t xml:space="preserve"> total </w:t>
                  </w:r>
                  <w:proofErr w:type="spellStart"/>
                  <w:r w:rsidRPr="007A1F81">
                    <w:rPr>
                      <w:color w:val="000000"/>
                      <w:u w:val="single"/>
                      <w:lang w:val="fr-FR"/>
                    </w:rPr>
                    <w:t>masa</w:t>
                  </w:r>
                  <w:proofErr w:type="spellEnd"/>
                  <w:r w:rsidRPr="007A1F81">
                    <w:rPr>
                      <w:color w:val="000000"/>
                      <w:u w:val="single"/>
                      <w:lang w:val="fr-FR"/>
                    </w:rPr>
                    <w:t xml:space="preserve"> </w:t>
                  </w:r>
                  <w:proofErr w:type="spellStart"/>
                  <w:r w:rsidRPr="007A1F81">
                    <w:rPr>
                      <w:color w:val="000000"/>
                      <w:u w:val="single"/>
                      <w:lang w:val="fr-FR"/>
                    </w:rPr>
                    <w:t>credala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, a transmis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punct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de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vedere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scris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in care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comunica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ca nu  i-au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fost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comunicate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documentele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justificative,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sedinta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Adunarii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Creditorilor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este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convocata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fara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respectarea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dispoziilor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legale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si nu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aproba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punctele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inscrise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aceasta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. </w:t>
                  </w:r>
                </w:p>
                <w:p w14:paraId="439E7FB9" w14:textId="77777777" w:rsidR="00213A93" w:rsidRDefault="00213A93" w:rsidP="00966DA0">
                  <w:pPr>
                    <w:pStyle w:val="BodySingle"/>
                    <w:jc w:val="both"/>
                  </w:pPr>
                  <w:r>
                    <w:rPr>
                      <w:color w:val="000000"/>
                      <w:lang w:val="fr-FR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Administratorul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lang w:val="fr-FR"/>
                    </w:rPr>
                    <w:t>special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 face</w:t>
                  </w:r>
                  <w:proofErr w:type="gram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dovada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comunicarii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documentelor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ce fac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obiectul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ordinii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de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zi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conform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dispozitiilor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legale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, 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prin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transmitere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de e-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mailuri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inclusiv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catre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creditoare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, dar si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publicare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pagina</w:t>
                  </w:r>
                  <w:proofErr w:type="spellEnd"/>
                  <w:r>
                    <w:rPr>
                      <w:lang w:eastAsia="en-US"/>
                    </w:rPr>
                    <w:t xml:space="preserve"> de web a </w:t>
                  </w:r>
                  <w:proofErr w:type="spellStart"/>
                  <w:r>
                    <w:rPr>
                      <w:lang w:eastAsia="en-US"/>
                    </w:rPr>
                    <w:t>debitoarei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hyperlink r:id="rId14" w:history="1">
                    <w:r w:rsidRPr="000F3944">
                      <w:rPr>
                        <w:rStyle w:val="Hyperlink"/>
                        <w:lang w:eastAsia="en-US"/>
                      </w:rPr>
                      <w:t>www.cbc-finance.ro</w:t>
                    </w:r>
                  </w:hyperlink>
                  <w:r>
                    <w:t xml:space="preserve">, </w:t>
                  </w:r>
                  <w:proofErr w:type="spellStart"/>
                  <w:r>
                    <w:t>pentru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transparenta</w:t>
                  </w:r>
                  <w:proofErr w:type="spellEnd"/>
                  <w:r>
                    <w:t>.</w:t>
                  </w:r>
                </w:p>
                <w:p w14:paraId="3296AB68" w14:textId="77777777" w:rsidR="00213A93" w:rsidRDefault="00213A93" w:rsidP="00966DA0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t xml:space="preserve"> </w:t>
                  </w:r>
                  <w:proofErr w:type="spellStart"/>
                  <w:r>
                    <w:t>Categoria</w:t>
                  </w:r>
                  <w:proofErr w:type="spellEnd"/>
                  <w:r>
                    <w:t xml:space="preserve"> nu </w:t>
                  </w:r>
                  <w:proofErr w:type="spellStart"/>
                  <w:r>
                    <w:t>voteaza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planul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reorganizare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propus</w:t>
                  </w:r>
                  <w:proofErr w:type="spellEnd"/>
                  <w:r>
                    <w:t xml:space="preserve">. </w:t>
                  </w:r>
                </w:p>
                <w:p w14:paraId="593A8E65" w14:textId="77777777" w:rsidR="00213A93" w:rsidRDefault="00213A93" w:rsidP="00966DA0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val="fr-FR"/>
                    </w:rPr>
                  </w:pPr>
                </w:p>
                <w:p w14:paraId="36759BD3" w14:textId="77777777" w:rsidR="00213A93" w:rsidRPr="00064496" w:rsidRDefault="00213A93" w:rsidP="00966DA0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  <w:lang w:val="fr-FR"/>
                    </w:rPr>
                  </w:pPr>
                  <w:r>
                    <w:rPr>
                      <w:color w:val="000000"/>
                      <w:lang w:val="fr-FR"/>
                    </w:rPr>
                    <w:t xml:space="preserve"> </w:t>
                  </w:r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II. </w:t>
                  </w:r>
                  <w:proofErr w:type="spellStart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>categorie</w:t>
                  </w:r>
                  <w:proofErr w:type="spellEnd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>creditori</w:t>
                  </w:r>
                  <w:proofErr w:type="spellEnd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>chirografari</w:t>
                  </w:r>
                  <w:proofErr w:type="spellEnd"/>
                  <w:r w:rsidRPr="00064496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</w:p>
                <w:p w14:paraId="58E7AD0A" w14:textId="77777777" w:rsidR="00213A93" w:rsidRDefault="00213A93" w:rsidP="00966DA0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val="fr-FR"/>
                    </w:rPr>
                  </w:pPr>
                  <w:r>
                    <w:rPr>
                      <w:color w:val="000000"/>
                      <w:lang w:val="fr-FR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color w:val="000000"/>
                      <w:lang w:val="fr-FR"/>
                    </w:rPr>
                    <w:t>creditori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detinand</w:t>
                  </w:r>
                  <w:proofErr w:type="spellEnd"/>
                  <w:proofErr w:type="gramEnd"/>
                  <w:r>
                    <w:rPr>
                      <w:color w:val="000000"/>
                      <w:lang w:val="fr-FR"/>
                    </w:rPr>
                    <w:t xml:space="preserve"> 63,60 %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din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total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categorie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si 63,59% </w:t>
                  </w:r>
                  <w:proofErr w:type="spellStart"/>
                  <w:r w:rsidRPr="00F27EDE">
                    <w:rPr>
                      <w:color w:val="000000"/>
                      <w:lang w:val="fr-FR"/>
                    </w:rPr>
                    <w:t>din</w:t>
                  </w:r>
                  <w:proofErr w:type="spellEnd"/>
                  <w:r w:rsidRPr="00F27EDE">
                    <w:rPr>
                      <w:color w:val="000000"/>
                      <w:lang w:val="fr-FR"/>
                    </w:rPr>
                    <w:t xml:space="preserve"> total </w:t>
                  </w:r>
                  <w:proofErr w:type="spellStart"/>
                  <w:r w:rsidRPr="00F27EDE">
                    <w:rPr>
                      <w:color w:val="000000"/>
                      <w:lang w:val="fr-FR"/>
                    </w:rPr>
                    <w:t>masa</w:t>
                  </w:r>
                  <w:proofErr w:type="spellEnd"/>
                  <w:r w:rsidRPr="00F27EDE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F27EDE">
                    <w:rPr>
                      <w:color w:val="000000"/>
                      <w:lang w:val="fr-FR"/>
                    </w:rPr>
                    <w:t>credala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</w:p>
                <w:p w14:paraId="4AE64C19" w14:textId="77777777" w:rsidR="00213A93" w:rsidRDefault="00213A93" w:rsidP="00966DA0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val="fr-FR"/>
                    </w:rPr>
                  </w:pPr>
                  <w:r>
                    <w:rPr>
                      <w:color w:val="000000"/>
                      <w:lang w:val="fr-FR"/>
                    </w:rPr>
                    <w:lastRenderedPageBreak/>
                    <w:t>(</w:t>
                  </w:r>
                  <w:proofErr w:type="spellStart"/>
                  <w:proofErr w:type="gramStart"/>
                  <w:r>
                    <w:rPr>
                      <w:color w:val="000000"/>
                      <w:lang w:val="fr-FR"/>
                    </w:rPr>
                    <w:t>puncte</w:t>
                  </w:r>
                  <w:proofErr w:type="spellEnd"/>
                  <w:proofErr w:type="gramEnd"/>
                  <w:r>
                    <w:rPr>
                      <w:color w:val="000000"/>
                      <w:lang w:val="fr-FR"/>
                    </w:rPr>
                    <w:t xml:space="preserve"> de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vedere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scrise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si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vot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in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timpul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sedintei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>)</w:t>
                  </w:r>
                </w:p>
                <w:p w14:paraId="00023167" w14:textId="77777777" w:rsidR="00213A93" w:rsidRDefault="00213A93" w:rsidP="00966DA0">
                  <w:pPr>
                    <w:pStyle w:val="BodySingle"/>
                    <w:jc w:val="both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Creditorii</w:t>
                  </w:r>
                  <w:proofErr w:type="spellEnd"/>
                  <w:r>
                    <w:rPr>
                      <w:lang w:eastAsia="en-US"/>
                    </w:rPr>
                    <w:t xml:space="preserve"> au </w:t>
                  </w:r>
                  <w:proofErr w:type="spellStart"/>
                  <w:r>
                    <w:rPr>
                      <w:lang w:eastAsia="en-US"/>
                    </w:rPr>
                    <w:t>exprimat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voturi</w:t>
                  </w:r>
                  <w:proofErr w:type="spellEnd"/>
                  <w:r>
                    <w:rPr>
                      <w:lang w:eastAsia="en-US"/>
                    </w:rPr>
                    <w:t xml:space="preserve"> in </w:t>
                  </w:r>
                  <w:proofErr w:type="spellStart"/>
                  <w:r>
                    <w:rPr>
                      <w:lang w:eastAsia="en-US"/>
                    </w:rPr>
                    <w:t>scris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acestea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fiind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anexate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prezentului</w:t>
                  </w:r>
                  <w:proofErr w:type="spellEnd"/>
                  <w:r>
                    <w:rPr>
                      <w:lang w:eastAsia="en-US"/>
                    </w:rPr>
                    <w:t xml:space="preserve"> process verbal al </w:t>
                  </w:r>
                  <w:proofErr w:type="spellStart"/>
                  <w:r>
                    <w:rPr>
                      <w:lang w:eastAsia="en-US"/>
                    </w:rPr>
                    <w:t>sedintei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centralizate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si</w:t>
                  </w:r>
                  <w:proofErr w:type="spellEnd"/>
                  <w:r>
                    <w:rPr>
                      <w:lang w:eastAsia="en-US"/>
                    </w:rPr>
                    <w:t xml:space="preserve"> sunt </w:t>
                  </w:r>
                  <w:proofErr w:type="spellStart"/>
                  <w:r>
                    <w:rPr>
                      <w:lang w:eastAsia="en-US"/>
                    </w:rPr>
                    <w:t>parte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integranta</w:t>
                  </w:r>
                  <w:proofErr w:type="spellEnd"/>
                  <w:r>
                    <w:rPr>
                      <w:lang w:eastAsia="en-US"/>
                    </w:rPr>
                    <w:t xml:space="preserve"> din </w:t>
                  </w:r>
                  <w:proofErr w:type="spellStart"/>
                  <w:r>
                    <w:rPr>
                      <w:lang w:eastAsia="en-US"/>
                    </w:rPr>
                    <w:t>procesul</w:t>
                  </w:r>
                  <w:proofErr w:type="spellEnd"/>
                  <w:r>
                    <w:rPr>
                      <w:lang w:eastAsia="en-US"/>
                    </w:rPr>
                    <w:t xml:space="preserve"> verbal </w:t>
                  </w:r>
                  <w:proofErr w:type="spellStart"/>
                  <w:r>
                    <w:rPr>
                      <w:lang w:eastAsia="en-US"/>
                    </w:rPr>
                    <w:t>prezent</w:t>
                  </w:r>
                  <w:proofErr w:type="spellEnd"/>
                  <w:r>
                    <w:rPr>
                      <w:lang w:eastAsia="en-US"/>
                    </w:rPr>
                    <w:t xml:space="preserve">. </w:t>
                  </w:r>
                </w:p>
                <w:p w14:paraId="6F2DF97B" w14:textId="77777777" w:rsidR="00213A93" w:rsidRDefault="00213A93" w:rsidP="00966DA0">
                  <w:pPr>
                    <w:pStyle w:val="BodySingle"/>
                    <w:jc w:val="both"/>
                    <w:rPr>
                      <w:lang w:eastAsia="en-US"/>
                    </w:rPr>
                  </w:pPr>
                </w:p>
                <w:p w14:paraId="51C8E54F" w14:textId="77777777" w:rsidR="00213A93" w:rsidRDefault="00213A93" w:rsidP="00966DA0">
                  <w:pPr>
                    <w:pStyle w:val="BodySingle"/>
                    <w:jc w:val="both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Astfel</w:t>
                  </w:r>
                  <w:proofErr w:type="spellEnd"/>
                  <w:r>
                    <w:rPr>
                      <w:lang w:eastAsia="en-US"/>
                    </w:rPr>
                    <w:t xml:space="preserve">, conform </w:t>
                  </w:r>
                  <w:proofErr w:type="spellStart"/>
                  <w:r>
                    <w:rPr>
                      <w:lang w:eastAsia="en-US"/>
                    </w:rPr>
                    <w:t>punctelor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vedere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transmise</w:t>
                  </w:r>
                  <w:proofErr w:type="spellEnd"/>
                  <w:r>
                    <w:rPr>
                      <w:lang w:eastAsia="en-US"/>
                    </w:rPr>
                    <w:t xml:space="preserve">, au </w:t>
                  </w:r>
                  <w:proofErr w:type="spellStart"/>
                  <w:r>
                    <w:rPr>
                      <w:lang w:eastAsia="en-US"/>
                    </w:rPr>
                    <w:t>votat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pentru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aprobarea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planului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reorganizare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propus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către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administratorul</w:t>
                  </w:r>
                  <w:proofErr w:type="spellEnd"/>
                  <w:r>
                    <w:rPr>
                      <w:lang w:eastAsia="en-US"/>
                    </w:rPr>
                    <w:t xml:space="preserve"> special,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colaborare</w:t>
                  </w:r>
                  <w:proofErr w:type="spellEnd"/>
                  <w:r>
                    <w:rPr>
                      <w:lang w:eastAsia="en-US"/>
                    </w:rPr>
                    <w:t xml:space="preserve"> cu </w:t>
                  </w:r>
                  <w:proofErr w:type="spellStart"/>
                  <w:r>
                    <w:rPr>
                      <w:lang w:eastAsia="en-US"/>
                    </w:rPr>
                    <w:t>creditorii</w:t>
                  </w:r>
                  <w:proofErr w:type="spellEnd"/>
                  <w:r>
                    <w:rPr>
                      <w:lang w:eastAsia="en-US"/>
                    </w:rPr>
                    <w:t xml:space="preserve"> Drilea </w:t>
                  </w:r>
                  <w:proofErr w:type="spellStart"/>
                  <w:r>
                    <w:rPr>
                      <w:lang w:eastAsia="en-US"/>
                    </w:rPr>
                    <w:t>Costel</w:t>
                  </w:r>
                  <w:proofErr w:type="spellEnd"/>
                  <w:r>
                    <w:rPr>
                      <w:lang w:eastAsia="en-US"/>
                    </w:rPr>
                    <w:t xml:space="preserve"> Mihai, </w:t>
                  </w:r>
                  <w:proofErr w:type="spellStart"/>
                  <w:r>
                    <w:rPr>
                      <w:lang w:eastAsia="en-US"/>
                    </w:rPr>
                    <w:t>Vlăducă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Ionuț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Halasz</w:t>
                  </w:r>
                  <w:proofErr w:type="spellEnd"/>
                  <w:r>
                    <w:rPr>
                      <w:lang w:eastAsia="en-US"/>
                    </w:rPr>
                    <w:t xml:space="preserve"> Zoltan Tamas, </w:t>
                  </w:r>
                  <w:proofErr w:type="spellStart"/>
                  <w:r>
                    <w:rPr>
                      <w:lang w:eastAsia="en-US"/>
                    </w:rPr>
                    <w:t>reprezentând</w:t>
                  </w:r>
                  <w:proofErr w:type="spellEnd"/>
                  <w:r>
                    <w:rPr>
                      <w:lang w:eastAsia="en-US"/>
                    </w:rPr>
                    <w:t xml:space="preserve"> 30,89% din </w:t>
                  </w:r>
                  <w:proofErr w:type="spellStart"/>
                  <w:r>
                    <w:rPr>
                      <w:lang w:eastAsia="en-US"/>
                    </w:rPr>
                    <w:t>volumul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masei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credale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creditori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insumand</w:t>
                  </w:r>
                  <w:proofErr w:type="spellEnd"/>
                  <w:r>
                    <w:rPr>
                      <w:lang w:eastAsia="en-US"/>
                    </w:rPr>
                    <w:t xml:space="preserve"> un </w:t>
                  </w:r>
                  <w:proofErr w:type="spellStart"/>
                  <w:r>
                    <w:rPr>
                      <w:lang w:eastAsia="en-US"/>
                    </w:rPr>
                    <w:t>procent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r w:rsidRPr="007A1F81">
                    <w:rPr>
                      <w:b/>
                      <w:bCs/>
                      <w:u w:val="single"/>
                      <w:lang w:eastAsia="en-US"/>
                    </w:rPr>
                    <w:t xml:space="preserve">55,90% din masa </w:t>
                  </w:r>
                  <w:proofErr w:type="spellStart"/>
                  <w:r w:rsidRPr="007A1F81">
                    <w:rPr>
                      <w:b/>
                      <w:bCs/>
                      <w:u w:val="single"/>
                      <w:lang w:eastAsia="en-US"/>
                    </w:rPr>
                    <w:t>credala</w:t>
                  </w:r>
                  <w:proofErr w:type="spellEnd"/>
                  <w:r>
                    <w:rPr>
                      <w:lang w:eastAsia="en-US"/>
                    </w:rPr>
                    <w:t xml:space="preserve">, 7,69 </w:t>
                  </w:r>
                  <w:proofErr w:type="gramStart"/>
                  <w:r>
                    <w:rPr>
                      <w:lang w:eastAsia="en-US"/>
                    </w:rPr>
                    <w:t>%  au</w:t>
                  </w:r>
                  <w:proofErr w:type="gram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transmis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vot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negativ</w:t>
                  </w:r>
                  <w:proofErr w:type="spellEnd"/>
                  <w:r>
                    <w:rPr>
                      <w:lang w:eastAsia="en-US"/>
                    </w:rPr>
                    <w:t>.</w:t>
                  </w:r>
                </w:p>
                <w:p w14:paraId="2311F89E" w14:textId="77777777" w:rsidR="00213A93" w:rsidRDefault="00213A93" w:rsidP="003A766B">
                  <w:pPr>
                    <w:pStyle w:val="Header"/>
                    <w:tabs>
                      <w:tab w:val="center" w:pos="709"/>
                    </w:tabs>
                    <w:ind w:right="171"/>
                    <w:jc w:val="both"/>
                    <w:rPr>
                      <w:color w:val="000000"/>
                      <w:lang w:val="fr-FR"/>
                    </w:rPr>
                  </w:pPr>
                </w:p>
                <w:p w14:paraId="037B94FA" w14:textId="77777777" w:rsidR="00213A93" w:rsidRPr="005A5F80" w:rsidRDefault="00213A93" w:rsidP="003A766B">
                  <w:pPr>
                    <w:pStyle w:val="Header"/>
                    <w:tabs>
                      <w:tab w:val="center" w:pos="709"/>
                    </w:tabs>
                    <w:ind w:right="171"/>
                    <w:jc w:val="both"/>
                    <w:rPr>
                      <w:color w:val="000000"/>
                      <w:lang w:val="fr-FR"/>
                    </w:rPr>
                  </w:pPr>
                </w:p>
              </w:tc>
            </w:tr>
            <w:tr w:rsidR="00213A93" w:rsidRPr="005A5F80" w14:paraId="0441EBC8" w14:textId="77777777">
              <w:tc>
                <w:tcPr>
                  <w:tcW w:w="10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8F1BF" w14:textId="77777777" w:rsidR="00213A93" w:rsidRDefault="00213A93" w:rsidP="00F8798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lang w:val="fr-FR"/>
                    </w:rPr>
                  </w:pPr>
                  <w:proofErr w:type="spellStart"/>
                  <w:proofErr w:type="gramStart"/>
                  <w:r w:rsidRPr="00F87985">
                    <w:rPr>
                      <w:b/>
                      <w:bCs/>
                      <w:lang w:val="fr-FR"/>
                    </w:rPr>
                    <w:lastRenderedPageBreak/>
                    <w:t>Hotărâri</w:t>
                  </w:r>
                  <w:proofErr w:type="spellEnd"/>
                  <w:r w:rsidRPr="00F87985">
                    <w:rPr>
                      <w:b/>
                      <w:bCs/>
                      <w:lang w:val="fr-FR"/>
                    </w:rPr>
                    <w:t>:</w:t>
                  </w:r>
                  <w:proofErr w:type="gramEnd"/>
                </w:p>
                <w:p w14:paraId="536F1403" w14:textId="77777777" w:rsidR="00213A93" w:rsidRPr="00F87985" w:rsidRDefault="00213A93" w:rsidP="00F8798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lang w:val="fr-FR"/>
                    </w:rPr>
                  </w:pPr>
                </w:p>
                <w:p w14:paraId="675F98F2" w14:textId="77777777" w:rsidR="00213A93" w:rsidRDefault="00213A93" w:rsidP="00C3094D">
                  <w:pPr>
                    <w:pStyle w:val="BodySingle"/>
                    <w:jc w:val="both"/>
                    <w:rPr>
                      <w:b/>
                      <w:bCs/>
                      <w:lang w:eastAsia="en-US"/>
                    </w:rPr>
                  </w:pPr>
                  <w:proofErr w:type="spellStart"/>
                  <w:r w:rsidRPr="00E060E0">
                    <w:rPr>
                      <w:b/>
                      <w:bCs/>
                      <w:lang w:eastAsia="en-US"/>
                    </w:rPr>
                    <w:t>Ordinea</w:t>
                  </w:r>
                  <w:proofErr w:type="spellEnd"/>
                  <w:r w:rsidRPr="00E060E0">
                    <w:rPr>
                      <w:b/>
                      <w:bCs/>
                      <w:lang w:eastAsia="en-US"/>
                    </w:rPr>
                    <w:t xml:space="preserve"> de zi:</w:t>
                  </w:r>
                </w:p>
                <w:p w14:paraId="597B5E4B" w14:textId="77777777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  <w:r w:rsidRPr="00A773BC">
                    <w:rPr>
                      <w:b/>
                      <w:bCs/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. </w:t>
                  </w:r>
                  <w:proofErr w:type="spellStart"/>
                  <w:r>
                    <w:rPr>
                      <w:lang w:eastAsia="en-US"/>
                    </w:rPr>
                    <w:t>Prezentarea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situației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debitorului</w:t>
                  </w:r>
                  <w:proofErr w:type="spellEnd"/>
                  <w:r>
                    <w:rPr>
                      <w:lang w:eastAsia="en-US"/>
                    </w:rPr>
                    <w:t xml:space="preserve"> ca </w:t>
                  </w:r>
                  <w:proofErr w:type="spellStart"/>
                  <w:r>
                    <w:rPr>
                      <w:lang w:eastAsia="en-US"/>
                    </w:rPr>
                    <w:t>urmare</w:t>
                  </w:r>
                  <w:proofErr w:type="spellEnd"/>
                  <w:r>
                    <w:rPr>
                      <w:lang w:eastAsia="en-US"/>
                    </w:rPr>
                    <w:t xml:space="preserve"> a </w:t>
                  </w:r>
                  <w:proofErr w:type="spellStart"/>
                  <w:r>
                    <w:rPr>
                      <w:lang w:eastAsia="en-US"/>
                    </w:rPr>
                    <w:t>solicitărilor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primite</w:t>
                  </w:r>
                  <w:proofErr w:type="spellEnd"/>
                  <w:r>
                    <w:rPr>
                      <w:lang w:eastAsia="en-US"/>
                    </w:rPr>
                    <w:t xml:space="preserve"> din </w:t>
                  </w:r>
                  <w:proofErr w:type="spellStart"/>
                  <w:r>
                    <w:rPr>
                      <w:lang w:eastAsia="en-US"/>
                    </w:rPr>
                    <w:t>partea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creditorilor</w:t>
                  </w:r>
                  <w:proofErr w:type="spellEnd"/>
                  <w:r>
                    <w:rPr>
                      <w:lang w:eastAsia="en-US"/>
                    </w:rPr>
                    <w:t>.</w:t>
                  </w:r>
                </w:p>
                <w:p w14:paraId="6CDD500A" w14:textId="77777777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S-a </w:t>
                  </w:r>
                  <w:proofErr w:type="spellStart"/>
                  <w:r>
                    <w:rPr>
                      <w:lang w:eastAsia="en-US"/>
                    </w:rPr>
                    <w:t>prezentat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creditorilor</w:t>
                  </w:r>
                  <w:proofErr w:type="spellEnd"/>
                  <w:r>
                    <w:rPr>
                      <w:lang w:eastAsia="en-US"/>
                    </w:rPr>
                    <w:t xml:space="preserve"> in </w:t>
                  </w:r>
                  <w:proofErr w:type="spellStart"/>
                  <w:r>
                    <w:rPr>
                      <w:lang w:eastAsia="en-US"/>
                    </w:rPr>
                    <w:t>timpul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sedintei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situatia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debitoarei</w:t>
                  </w:r>
                  <w:proofErr w:type="spellEnd"/>
                  <w:r>
                    <w:rPr>
                      <w:lang w:eastAsia="en-US"/>
                    </w:rPr>
                    <w:t xml:space="preserve"> la </w:t>
                  </w:r>
                  <w:proofErr w:type="spellStart"/>
                  <w:r>
                    <w:rPr>
                      <w:lang w:eastAsia="en-US"/>
                    </w:rPr>
                    <w:t>aceasta</w:t>
                  </w:r>
                  <w:proofErr w:type="spellEnd"/>
                  <w:r>
                    <w:rPr>
                      <w:lang w:eastAsia="en-US"/>
                    </w:rPr>
                    <w:t xml:space="preserve"> data. </w:t>
                  </w:r>
                </w:p>
                <w:p w14:paraId="015485F3" w14:textId="77777777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</w:t>
                  </w:r>
                </w:p>
                <w:p w14:paraId="22A36790" w14:textId="77777777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  <w:r w:rsidRPr="00A773BC">
                    <w:rPr>
                      <w:b/>
                      <w:bCs/>
                      <w:lang w:eastAsia="en-US"/>
                    </w:rPr>
                    <w:t>2</w:t>
                  </w:r>
                  <w:r>
                    <w:rPr>
                      <w:lang w:eastAsia="en-US"/>
                    </w:rPr>
                    <w:t xml:space="preserve">. </w:t>
                  </w:r>
                  <w:proofErr w:type="spellStart"/>
                  <w:r>
                    <w:rPr>
                      <w:lang w:eastAsia="en-US"/>
                    </w:rPr>
                    <w:t>Alegerea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unui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nou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membru</w:t>
                  </w:r>
                  <w:proofErr w:type="spellEnd"/>
                  <w:r>
                    <w:rPr>
                      <w:lang w:eastAsia="en-US"/>
                    </w:rPr>
                    <w:t xml:space="preserve"> al </w:t>
                  </w:r>
                  <w:proofErr w:type="spellStart"/>
                  <w:r>
                    <w:rPr>
                      <w:lang w:eastAsia="en-US"/>
                    </w:rPr>
                    <w:t>Comitetului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Creditorilor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având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vedere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cererea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renunțare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depusă</w:t>
                  </w:r>
                  <w:proofErr w:type="spellEnd"/>
                  <w:r>
                    <w:rPr>
                      <w:lang w:eastAsia="en-US"/>
                    </w:rPr>
                    <w:t xml:space="preserve"> de NV AGROEXPERT SRL.</w:t>
                  </w:r>
                </w:p>
                <w:p w14:paraId="71C8C033" w14:textId="77777777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Candidați</w:t>
                  </w:r>
                  <w:proofErr w:type="spellEnd"/>
                  <w:r>
                    <w:rPr>
                      <w:lang w:eastAsia="en-US"/>
                    </w:rPr>
                    <w:t>:</w:t>
                  </w:r>
                </w:p>
                <w:p w14:paraId="3D825568" w14:textId="488691C3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</w:t>
                  </w:r>
                  <w:proofErr w:type="spellStart"/>
                  <w:r>
                    <w:rPr>
                      <w:lang w:eastAsia="en-US"/>
                    </w:rPr>
                    <w:t>Halasz</w:t>
                  </w:r>
                  <w:proofErr w:type="spellEnd"/>
                  <w:r>
                    <w:rPr>
                      <w:lang w:eastAsia="en-US"/>
                    </w:rPr>
                    <w:t xml:space="preserve"> Zoltan Tamas, reprezentand </w:t>
                  </w:r>
                  <w:r w:rsidR="00F45B82">
                    <w:rPr>
                      <w:lang w:eastAsia="en-US"/>
                    </w:rPr>
                    <w:t>13,4333</w:t>
                  </w:r>
                  <w:r>
                    <w:rPr>
                      <w:lang w:eastAsia="en-US"/>
                    </w:rPr>
                    <w:t xml:space="preserve">% din masa </w:t>
                  </w:r>
                  <w:proofErr w:type="spellStart"/>
                  <w:r>
                    <w:rPr>
                      <w:lang w:eastAsia="en-US"/>
                    </w:rPr>
                    <w:t>credala</w:t>
                  </w:r>
                  <w:proofErr w:type="spellEnd"/>
                  <w:r>
                    <w:rPr>
                      <w:lang w:eastAsia="en-US"/>
                    </w:rPr>
                    <w:t>.</w:t>
                  </w:r>
                </w:p>
                <w:p w14:paraId="4C13562A" w14:textId="77777777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</w:t>
                  </w:r>
                </w:p>
                <w:p w14:paraId="1CDD6BDE" w14:textId="34F523AC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Cu </w:t>
                  </w:r>
                  <w:proofErr w:type="spellStart"/>
                  <w:r>
                    <w:rPr>
                      <w:lang w:eastAsia="en-US"/>
                    </w:rPr>
                    <w:t>majoritate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este</w:t>
                  </w:r>
                  <w:proofErr w:type="spellEnd"/>
                  <w:r>
                    <w:rPr>
                      <w:lang w:eastAsia="en-US"/>
                    </w:rPr>
                    <w:t xml:space="preserve"> ales dl. </w:t>
                  </w:r>
                  <w:proofErr w:type="spellStart"/>
                  <w:r>
                    <w:rPr>
                      <w:lang w:eastAsia="en-US"/>
                    </w:rPr>
                    <w:t>Halasz</w:t>
                  </w:r>
                  <w:proofErr w:type="spellEnd"/>
                  <w:r>
                    <w:rPr>
                      <w:lang w:eastAsia="en-US"/>
                    </w:rPr>
                    <w:t xml:space="preserve"> Zoltan Tamas, creditor reprezentand un </w:t>
                  </w:r>
                  <w:proofErr w:type="spellStart"/>
                  <w:r>
                    <w:rPr>
                      <w:lang w:eastAsia="en-US"/>
                    </w:rPr>
                    <w:t>procent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r w:rsidR="00F45B82">
                    <w:rPr>
                      <w:lang w:eastAsia="en-US"/>
                    </w:rPr>
                    <w:t>13,4333</w:t>
                  </w:r>
                  <w:r>
                    <w:rPr>
                      <w:lang w:eastAsia="en-US"/>
                    </w:rPr>
                    <w:t xml:space="preserve">% din masa </w:t>
                  </w:r>
                  <w:proofErr w:type="spellStart"/>
                  <w:r>
                    <w:rPr>
                      <w:lang w:eastAsia="en-US"/>
                    </w:rPr>
                    <w:t>credala</w:t>
                  </w:r>
                  <w:proofErr w:type="spellEnd"/>
                  <w:r>
                    <w:rPr>
                      <w:lang w:eastAsia="en-US"/>
                    </w:rPr>
                    <w:t xml:space="preserve">, ca </w:t>
                  </w:r>
                  <w:proofErr w:type="spellStart"/>
                  <w:r>
                    <w:rPr>
                      <w:lang w:eastAsia="en-US"/>
                    </w:rPr>
                    <w:t>si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membru</w:t>
                  </w:r>
                  <w:proofErr w:type="spellEnd"/>
                  <w:r>
                    <w:rPr>
                      <w:lang w:eastAsia="en-US"/>
                    </w:rPr>
                    <w:t xml:space="preserve"> al </w:t>
                  </w:r>
                  <w:proofErr w:type="spellStart"/>
                  <w:r>
                    <w:rPr>
                      <w:lang w:eastAsia="en-US"/>
                    </w:rPr>
                    <w:t>Comitetului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Creditorilor</w:t>
                  </w:r>
                  <w:proofErr w:type="spellEnd"/>
                  <w:r>
                    <w:rPr>
                      <w:lang w:eastAsia="en-US"/>
                    </w:rPr>
                    <w:t xml:space="preserve">. </w:t>
                  </w:r>
                </w:p>
                <w:p w14:paraId="757FD89F" w14:textId="77777777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</w:p>
                <w:p w14:paraId="44A635B6" w14:textId="77777777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  <w:r w:rsidRPr="00A773BC">
                    <w:rPr>
                      <w:b/>
                      <w:bCs/>
                      <w:lang w:eastAsia="en-US"/>
                    </w:rPr>
                    <w:t>3.</w:t>
                  </w:r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Aprobarea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înlocuirii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administratorului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judiciar</w:t>
                  </w:r>
                  <w:proofErr w:type="spellEnd"/>
                  <w:r>
                    <w:rPr>
                      <w:lang w:eastAsia="en-US"/>
                    </w:rPr>
                    <w:t xml:space="preserve"> INSOLVENȚA SM, din </w:t>
                  </w:r>
                  <w:proofErr w:type="spellStart"/>
                  <w:r>
                    <w:rPr>
                      <w:lang w:eastAsia="en-US"/>
                    </w:rPr>
                    <w:t>următoarele</w:t>
                  </w:r>
                  <w:proofErr w:type="spellEnd"/>
                  <w:r>
                    <w:rPr>
                      <w:lang w:eastAsia="en-US"/>
                    </w:rPr>
                    <w:t xml:space="preserve"> motive grave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repetate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ce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compromit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grav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interesele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creditorilor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credibilitatea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procedurii</w:t>
                  </w:r>
                  <w:proofErr w:type="spellEnd"/>
                  <w:r>
                    <w:rPr>
                      <w:lang w:eastAsia="en-US"/>
                    </w:rPr>
                    <w:t>:</w:t>
                  </w:r>
                </w:p>
                <w:p w14:paraId="37675AF6" w14:textId="77777777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</w:t>
                  </w:r>
                  <w:proofErr w:type="spellStart"/>
                  <w:r>
                    <w:rPr>
                      <w:lang w:eastAsia="en-US"/>
                    </w:rPr>
                    <w:t>Lipsa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competență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privind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specificul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activității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debitorului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special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ceea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privește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gestionarea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activelor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 </w:t>
                  </w:r>
                  <w:proofErr w:type="spellStart"/>
                  <w:r>
                    <w:rPr>
                      <w:lang w:eastAsia="en-US"/>
                    </w:rPr>
                    <w:t>fluxurilor</w:t>
                  </w:r>
                  <w:proofErr w:type="spellEnd"/>
                  <w:proofErr w:type="gram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financiare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criptomonede</w:t>
                  </w:r>
                  <w:proofErr w:type="spellEnd"/>
                  <w:r>
                    <w:rPr>
                      <w:lang w:eastAsia="en-US"/>
                    </w:rPr>
                    <w:t xml:space="preserve">, aspect </w:t>
                  </w:r>
                  <w:proofErr w:type="spellStart"/>
                  <w:r>
                    <w:rPr>
                      <w:lang w:eastAsia="en-US"/>
                    </w:rPr>
                    <w:t>esențial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pentru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procedura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insolvență</w:t>
                  </w:r>
                  <w:proofErr w:type="spellEnd"/>
                  <w:r>
                    <w:rPr>
                      <w:lang w:eastAsia="en-US"/>
                    </w:rPr>
                    <w:t xml:space="preserve"> a CBC CREATIVE FINANCE SRL;</w:t>
                  </w:r>
                </w:p>
                <w:p w14:paraId="13197306" w14:textId="77777777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</w:t>
                  </w:r>
                  <w:proofErr w:type="spellStart"/>
                  <w:r>
                    <w:rPr>
                      <w:lang w:eastAsia="en-US"/>
                    </w:rPr>
                    <w:t>Solicitarea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expresă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lang w:eastAsia="en-US"/>
                    </w:rPr>
                    <w:t>a</w:t>
                  </w:r>
                  <w:proofErr w:type="gram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administratorului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judiciar</w:t>
                  </w:r>
                  <w:proofErr w:type="spellEnd"/>
                  <w:r>
                    <w:rPr>
                      <w:lang w:eastAsia="en-US"/>
                    </w:rPr>
                    <w:t xml:space="preserve"> de a </w:t>
                  </w:r>
                  <w:proofErr w:type="spellStart"/>
                  <w:r>
                    <w:rPr>
                      <w:lang w:eastAsia="en-US"/>
                    </w:rPr>
                    <w:t>avea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acces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unic</w:t>
                  </w:r>
                  <w:proofErr w:type="spellEnd"/>
                  <w:r>
                    <w:rPr>
                      <w:lang w:eastAsia="en-US"/>
                    </w:rPr>
                    <w:t xml:space="preserve"> la </w:t>
                  </w:r>
                  <w:proofErr w:type="spellStart"/>
                  <w:r>
                    <w:rPr>
                      <w:lang w:eastAsia="en-US"/>
                    </w:rPr>
                    <w:t>fondurile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societății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fără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semnătură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dublă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deși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fondurile</w:t>
                  </w:r>
                  <w:proofErr w:type="spellEnd"/>
                  <w:r>
                    <w:rPr>
                      <w:lang w:eastAsia="en-US"/>
                    </w:rPr>
                    <w:t xml:space="preserve"> sunt </w:t>
                  </w:r>
                  <w:proofErr w:type="spellStart"/>
                  <w:r>
                    <w:rPr>
                      <w:lang w:eastAsia="en-US"/>
                    </w:rPr>
                    <w:t>constituite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majoritar</w:t>
                  </w:r>
                  <w:proofErr w:type="spellEnd"/>
                  <w:r>
                    <w:rPr>
                      <w:lang w:eastAsia="en-US"/>
                    </w:rPr>
                    <w:t xml:space="preserve"> din </w:t>
                  </w:r>
                  <w:proofErr w:type="spellStart"/>
                  <w:r>
                    <w:rPr>
                      <w:lang w:eastAsia="en-US"/>
                    </w:rPr>
                    <w:t>criptomonedă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ceea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ridică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suspiciuni</w:t>
                  </w:r>
                  <w:proofErr w:type="spellEnd"/>
                  <w:r>
                    <w:rPr>
                      <w:lang w:eastAsia="en-US"/>
                    </w:rPr>
                    <w:t xml:space="preserve"> cu </w:t>
                  </w:r>
                  <w:proofErr w:type="spellStart"/>
                  <w:r>
                    <w:rPr>
                      <w:lang w:eastAsia="en-US"/>
                    </w:rPr>
                    <w:t>privire</w:t>
                  </w:r>
                  <w:proofErr w:type="spellEnd"/>
                  <w:r>
                    <w:rPr>
                      <w:lang w:eastAsia="en-US"/>
                    </w:rPr>
                    <w:t xml:space="preserve"> la </w:t>
                  </w:r>
                  <w:proofErr w:type="spellStart"/>
                  <w:r>
                    <w:rPr>
                      <w:lang w:eastAsia="en-US"/>
                    </w:rPr>
                    <w:t>siguranța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trasabilitatea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protejarea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intereselor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creditorilor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25E76FC" w14:textId="77777777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</w:t>
                  </w:r>
                  <w:proofErr w:type="spellStart"/>
                  <w:r>
                    <w:rPr>
                      <w:lang w:eastAsia="en-US"/>
                    </w:rPr>
                    <w:t>Lipsa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transparență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derularea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procedurii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inclusiv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omisiunea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informării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corecte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la </w:t>
                  </w:r>
                  <w:proofErr w:type="spellStart"/>
                  <w:r>
                    <w:rPr>
                      <w:lang w:eastAsia="en-US"/>
                    </w:rPr>
                    <w:t>timp</w:t>
                  </w:r>
                  <w:proofErr w:type="spellEnd"/>
                  <w:r>
                    <w:rPr>
                      <w:lang w:eastAsia="en-US"/>
                    </w:rPr>
                    <w:t xml:space="preserve"> a </w:t>
                  </w:r>
                  <w:proofErr w:type="spellStart"/>
                  <w:r>
                    <w:rPr>
                      <w:lang w:eastAsia="en-US"/>
                    </w:rPr>
                    <w:t>creditorilor</w:t>
                  </w:r>
                  <w:proofErr w:type="spellEnd"/>
                  <w:r>
                    <w:rPr>
                      <w:lang w:eastAsia="en-US"/>
                    </w:rPr>
                    <w:t xml:space="preserve"> cu </w:t>
                  </w:r>
                  <w:proofErr w:type="spellStart"/>
                  <w:r>
                    <w:rPr>
                      <w:lang w:eastAsia="en-US"/>
                    </w:rPr>
                    <w:t>privire</w:t>
                  </w:r>
                  <w:proofErr w:type="spellEnd"/>
                  <w:r>
                    <w:rPr>
                      <w:lang w:eastAsia="en-US"/>
                    </w:rPr>
                    <w:t xml:space="preserve"> la </w:t>
                  </w:r>
                  <w:proofErr w:type="spellStart"/>
                  <w:r>
                    <w:rPr>
                      <w:lang w:eastAsia="en-US"/>
                    </w:rPr>
                    <w:t>operațiunile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desfășurate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stadiul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procedurii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0D07782B" w14:textId="77777777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</w:t>
                  </w:r>
                  <w:proofErr w:type="spellStart"/>
                  <w:r>
                    <w:rPr>
                      <w:lang w:eastAsia="en-US"/>
                    </w:rPr>
                    <w:t>Atitudine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pasivă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dezinteres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față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identificarea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valorificarea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activelor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societății</w:t>
                  </w:r>
                  <w:proofErr w:type="spellEnd"/>
                  <w:r>
                    <w:rPr>
                      <w:lang w:eastAsia="en-US"/>
                    </w:rPr>
                    <w:t xml:space="preserve">, precum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față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recuperarea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creanțelor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7299BC32" w14:textId="77777777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</w:t>
                  </w:r>
                  <w:proofErr w:type="spellStart"/>
                  <w:r>
                    <w:rPr>
                      <w:lang w:eastAsia="en-US"/>
                    </w:rPr>
                    <w:t>Nerespectarea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termenului</w:t>
                  </w:r>
                  <w:proofErr w:type="spellEnd"/>
                  <w:r>
                    <w:rPr>
                      <w:lang w:eastAsia="en-US"/>
                    </w:rPr>
                    <w:t xml:space="preserve"> legal de </w:t>
                  </w:r>
                  <w:proofErr w:type="spellStart"/>
                  <w:r>
                    <w:rPr>
                      <w:lang w:eastAsia="en-US"/>
                    </w:rPr>
                    <w:t>convocare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organizare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lang w:eastAsia="en-US"/>
                    </w:rPr>
                    <w:t>a</w:t>
                  </w:r>
                  <w:proofErr w:type="gram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adunării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creditorilor</w:t>
                  </w:r>
                  <w:proofErr w:type="spellEnd"/>
                  <w:r>
                    <w:rPr>
                      <w:lang w:eastAsia="en-US"/>
                    </w:rPr>
                    <w:t xml:space="preserve">, cu </w:t>
                  </w:r>
                  <w:proofErr w:type="spellStart"/>
                  <w:r>
                    <w:rPr>
                      <w:lang w:eastAsia="en-US"/>
                    </w:rPr>
                    <w:t>consecințe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directe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asupra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dreptului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creditorilor</w:t>
                  </w:r>
                  <w:proofErr w:type="spellEnd"/>
                  <w:r>
                    <w:rPr>
                      <w:lang w:eastAsia="en-US"/>
                    </w:rPr>
                    <w:t xml:space="preserve"> de a-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exercita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atribuțiile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0ED5BB4F" w14:textId="77777777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</w:t>
                  </w:r>
                  <w:proofErr w:type="spellStart"/>
                  <w:r>
                    <w:rPr>
                      <w:lang w:eastAsia="en-US"/>
                    </w:rPr>
                    <w:t>Stabilirea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unui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onorariu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vădit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disproporționat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nejustificat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raportat</w:t>
                  </w:r>
                  <w:proofErr w:type="spellEnd"/>
                  <w:r>
                    <w:rPr>
                      <w:lang w:eastAsia="en-US"/>
                    </w:rPr>
                    <w:t xml:space="preserve"> la masa </w:t>
                  </w:r>
                  <w:proofErr w:type="spellStart"/>
                  <w:r>
                    <w:rPr>
                      <w:lang w:eastAsia="en-US"/>
                    </w:rPr>
                    <w:t>credală</w:t>
                  </w:r>
                  <w:proofErr w:type="spellEnd"/>
                  <w:r>
                    <w:rPr>
                      <w:lang w:eastAsia="en-US"/>
                    </w:rPr>
                    <w:t xml:space="preserve">: </w:t>
                  </w:r>
                  <w:proofErr w:type="spellStart"/>
                  <w:r>
                    <w:rPr>
                      <w:lang w:eastAsia="en-US"/>
                    </w:rPr>
                    <w:t>deși</w:t>
                  </w:r>
                  <w:proofErr w:type="spellEnd"/>
                  <w:r>
                    <w:rPr>
                      <w:lang w:eastAsia="en-US"/>
                    </w:rPr>
                    <w:t xml:space="preserve"> masa </w:t>
                  </w:r>
                  <w:proofErr w:type="spellStart"/>
                  <w:r>
                    <w:rPr>
                      <w:lang w:eastAsia="en-US"/>
                    </w:rPr>
                    <w:t>credală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este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aproximativ</w:t>
                  </w:r>
                  <w:proofErr w:type="spellEnd"/>
                  <w:r>
                    <w:rPr>
                      <w:lang w:eastAsia="en-US"/>
                    </w:rPr>
                    <w:t xml:space="preserve"> 338 </w:t>
                  </w:r>
                  <w:proofErr w:type="spellStart"/>
                  <w:r>
                    <w:rPr>
                      <w:lang w:eastAsia="en-US"/>
                    </w:rPr>
                    <w:t>milioane</w:t>
                  </w:r>
                  <w:proofErr w:type="spellEnd"/>
                  <w:r>
                    <w:rPr>
                      <w:lang w:eastAsia="en-US"/>
                    </w:rPr>
                    <w:t xml:space="preserve"> USDT, </w:t>
                  </w:r>
                  <w:proofErr w:type="spellStart"/>
                  <w:r>
                    <w:rPr>
                      <w:lang w:eastAsia="en-US"/>
                    </w:rPr>
                    <w:t>administratorul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judiciar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solicită</w:t>
                  </w:r>
                  <w:proofErr w:type="spellEnd"/>
                  <w:r>
                    <w:rPr>
                      <w:lang w:eastAsia="en-US"/>
                    </w:rPr>
                    <w:t xml:space="preserve"> 7.000 EUR + TVA/</w:t>
                  </w:r>
                  <w:proofErr w:type="spellStart"/>
                  <w:r>
                    <w:rPr>
                      <w:lang w:eastAsia="en-US"/>
                    </w:rPr>
                    <w:t>lună</w:t>
                  </w:r>
                  <w:proofErr w:type="spellEnd"/>
                  <w:r>
                    <w:rPr>
                      <w:lang w:eastAsia="en-US"/>
                    </w:rPr>
                    <w:t xml:space="preserve">, la care se </w:t>
                  </w:r>
                  <w:proofErr w:type="spellStart"/>
                  <w:r>
                    <w:rPr>
                      <w:lang w:eastAsia="en-US"/>
                    </w:rPr>
                    <w:t>adaugă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două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onorarii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succesive</w:t>
                  </w:r>
                  <w:proofErr w:type="spellEnd"/>
                  <w:r>
                    <w:rPr>
                      <w:lang w:eastAsia="en-US"/>
                    </w:rPr>
                    <w:t xml:space="preserve"> de 5%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15% + TVA din </w:t>
                  </w:r>
                  <w:proofErr w:type="spellStart"/>
                  <w:r>
                    <w:rPr>
                      <w:lang w:eastAsia="en-US"/>
                    </w:rPr>
                    <w:t>valoarea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activelor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identificate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ceea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reprezintă</w:t>
                  </w:r>
                  <w:proofErr w:type="spellEnd"/>
                  <w:r>
                    <w:rPr>
                      <w:lang w:eastAsia="en-US"/>
                    </w:rPr>
                    <w:t xml:space="preserve"> o </w:t>
                  </w:r>
                  <w:proofErr w:type="spellStart"/>
                  <w:r>
                    <w:rPr>
                      <w:lang w:eastAsia="en-US"/>
                    </w:rPr>
                    <w:t>abordare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excesivă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lipsită</w:t>
                  </w:r>
                  <w:proofErr w:type="spellEnd"/>
                  <w:r>
                    <w:rPr>
                      <w:lang w:eastAsia="en-US"/>
                    </w:rPr>
                    <w:t xml:space="preserve"> de fundament economic,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raport</w:t>
                  </w:r>
                  <w:proofErr w:type="spellEnd"/>
                  <w:r>
                    <w:rPr>
                      <w:lang w:eastAsia="en-US"/>
                    </w:rPr>
                    <w:t xml:space="preserve"> cu </w:t>
                  </w:r>
                  <w:proofErr w:type="spellStart"/>
                  <w:r>
                    <w:rPr>
                      <w:lang w:eastAsia="en-US"/>
                    </w:rPr>
                    <w:t>activitatea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desfășurată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387F83F7" w14:textId="77777777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</w:t>
                  </w:r>
                  <w:proofErr w:type="spellStart"/>
                  <w:r>
                    <w:rPr>
                      <w:lang w:eastAsia="en-US"/>
                    </w:rPr>
                    <w:t>Lipsa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bunei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colaborări</w:t>
                  </w:r>
                  <w:proofErr w:type="spellEnd"/>
                  <w:r>
                    <w:rPr>
                      <w:lang w:eastAsia="en-US"/>
                    </w:rPr>
                    <w:t xml:space="preserve"> cu </w:t>
                  </w:r>
                  <w:proofErr w:type="spellStart"/>
                  <w:r>
                    <w:rPr>
                      <w:lang w:eastAsia="en-US"/>
                    </w:rPr>
                    <w:t>administratorul</w:t>
                  </w:r>
                  <w:proofErr w:type="spellEnd"/>
                  <w:r>
                    <w:rPr>
                      <w:lang w:eastAsia="en-US"/>
                    </w:rPr>
                    <w:t xml:space="preserve"> special, </w:t>
                  </w:r>
                  <w:proofErr w:type="spellStart"/>
                  <w:r>
                    <w:rPr>
                      <w:lang w:eastAsia="en-US"/>
                    </w:rPr>
                    <w:t>concretizată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blocaje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lipsă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comunicare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refuzul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gramStart"/>
                  <w:r>
                    <w:rPr>
                      <w:lang w:eastAsia="en-US"/>
                    </w:rPr>
                    <w:t>a</w:t>
                  </w:r>
                  <w:proofErr w:type="gram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acționa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interesul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procedurii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al </w:t>
                  </w:r>
                  <w:proofErr w:type="spellStart"/>
                  <w:r>
                    <w:rPr>
                      <w:lang w:eastAsia="en-US"/>
                    </w:rPr>
                    <w:t>creditorilor</w:t>
                  </w:r>
                  <w:proofErr w:type="spellEnd"/>
                  <w:r>
                    <w:rPr>
                      <w:lang w:eastAsia="en-US"/>
                    </w:rPr>
                    <w:t>.</w:t>
                  </w:r>
                </w:p>
                <w:p w14:paraId="0EF67266" w14:textId="77777777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Toate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aceste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deficiențe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justifică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înlocuirea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urgență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lang w:eastAsia="en-US"/>
                    </w:rPr>
                    <w:t>a</w:t>
                  </w:r>
                  <w:proofErr w:type="gram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administratorului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judiciar</w:t>
                  </w:r>
                  <w:proofErr w:type="spellEnd"/>
                  <w:r>
                    <w:rPr>
                      <w:lang w:eastAsia="en-US"/>
                    </w:rPr>
                    <w:t xml:space="preserve"> actual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desemnarea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unui</w:t>
                  </w:r>
                  <w:proofErr w:type="spellEnd"/>
                  <w:r>
                    <w:rPr>
                      <w:lang w:eastAsia="en-US"/>
                    </w:rPr>
                    <w:t xml:space="preserve"> practician cu </w:t>
                  </w:r>
                  <w:proofErr w:type="spellStart"/>
                  <w:r>
                    <w:rPr>
                      <w:lang w:eastAsia="en-US"/>
                    </w:rPr>
                    <w:t>experiență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integritate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dovedite</w:t>
                  </w:r>
                  <w:proofErr w:type="spellEnd"/>
                  <w:r>
                    <w:rPr>
                      <w:lang w:eastAsia="en-US"/>
                    </w:rPr>
                    <w:t xml:space="preserve">, care </w:t>
                  </w:r>
                  <w:proofErr w:type="spellStart"/>
                  <w:r>
                    <w:rPr>
                      <w:lang w:eastAsia="en-US"/>
                    </w:rPr>
                    <w:t>să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acționeze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exclusiv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beneficiul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creditorilor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pentru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asigurarea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bunei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desfășurări</w:t>
                  </w:r>
                  <w:proofErr w:type="spellEnd"/>
                  <w:r>
                    <w:rPr>
                      <w:lang w:eastAsia="en-US"/>
                    </w:rPr>
                    <w:t xml:space="preserve"> a </w:t>
                  </w:r>
                  <w:proofErr w:type="spellStart"/>
                  <w:r>
                    <w:rPr>
                      <w:lang w:eastAsia="en-US"/>
                    </w:rPr>
                    <w:t>procedurii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insolvență</w:t>
                  </w:r>
                  <w:proofErr w:type="spellEnd"/>
                  <w:r>
                    <w:rPr>
                      <w:lang w:eastAsia="en-US"/>
                    </w:rPr>
                    <w:t>.</w:t>
                  </w:r>
                </w:p>
                <w:p w14:paraId="1F8F7A77" w14:textId="77777777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</w:p>
                <w:p w14:paraId="5E59DEAD" w14:textId="77777777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lastRenderedPageBreak/>
                    <w:t xml:space="preserve">Cu </w:t>
                  </w:r>
                  <w:proofErr w:type="spellStart"/>
                  <w:r>
                    <w:rPr>
                      <w:lang w:eastAsia="en-US"/>
                    </w:rPr>
                    <w:t>majoritate</w:t>
                  </w:r>
                  <w:proofErr w:type="spellEnd"/>
                  <w:r>
                    <w:rPr>
                      <w:lang w:eastAsia="en-US"/>
                    </w:rPr>
                    <w:t xml:space="preserve">, se </w:t>
                  </w:r>
                  <w:proofErr w:type="spellStart"/>
                  <w:r>
                    <w:rPr>
                      <w:lang w:eastAsia="en-US"/>
                    </w:rPr>
                    <w:t>aproba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înlocuirea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administratorului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judiciar</w:t>
                  </w:r>
                  <w:proofErr w:type="spellEnd"/>
                  <w:r>
                    <w:rPr>
                      <w:lang w:eastAsia="en-US"/>
                    </w:rPr>
                    <w:t xml:space="preserve"> INSOLVENȚA SM, din motive grave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repetate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ce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compromit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grav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interesele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creditorilor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credibilitatea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procedurii</w:t>
                  </w:r>
                  <w:proofErr w:type="spellEnd"/>
                  <w:r>
                    <w:rPr>
                      <w:lang w:eastAsia="en-US"/>
                    </w:rPr>
                    <w:t xml:space="preserve">. </w:t>
                  </w:r>
                </w:p>
                <w:p w14:paraId="38C07C92" w14:textId="77777777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</w:p>
                <w:p w14:paraId="4B77D231" w14:textId="77777777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  <w:r w:rsidRPr="00A773BC">
                    <w:rPr>
                      <w:b/>
                      <w:bCs/>
                      <w:lang w:eastAsia="en-US"/>
                    </w:rPr>
                    <w:t>4.</w:t>
                  </w:r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Aprobarea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ofertei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servicii</w:t>
                  </w:r>
                  <w:proofErr w:type="spellEnd"/>
                  <w:r>
                    <w:rPr>
                      <w:lang w:eastAsia="en-US"/>
                    </w:rPr>
                    <w:t xml:space="preserve"> a DMC INSOLV IPURL Craiova </w:t>
                  </w:r>
                  <w:proofErr w:type="spellStart"/>
                  <w:r>
                    <w:rPr>
                      <w:lang w:eastAsia="en-US"/>
                    </w:rPr>
                    <w:t>pentru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preluarea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funcției</w:t>
                  </w:r>
                  <w:proofErr w:type="spellEnd"/>
                  <w:r>
                    <w:rPr>
                      <w:lang w:eastAsia="en-US"/>
                    </w:rPr>
                    <w:t xml:space="preserve"> de administrator </w:t>
                  </w:r>
                  <w:proofErr w:type="spellStart"/>
                  <w:r>
                    <w:rPr>
                      <w:lang w:eastAsia="en-US"/>
                    </w:rPr>
                    <w:t>judiciar</w:t>
                  </w:r>
                  <w:proofErr w:type="spellEnd"/>
                  <w:r>
                    <w:rPr>
                      <w:lang w:eastAsia="en-US"/>
                    </w:rPr>
                    <w:t>.</w:t>
                  </w:r>
                </w:p>
                <w:p w14:paraId="4EC783E2" w14:textId="77777777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Oferta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financiară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expusă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către</w:t>
                  </w:r>
                  <w:proofErr w:type="spellEnd"/>
                  <w:r>
                    <w:rPr>
                      <w:lang w:eastAsia="en-US"/>
                    </w:rPr>
                    <w:t xml:space="preserve"> DMC INSOLV IPURL </w:t>
                  </w:r>
                  <w:proofErr w:type="spellStart"/>
                  <w:r>
                    <w:rPr>
                      <w:lang w:eastAsia="en-US"/>
                    </w:rPr>
                    <w:t>este</w:t>
                  </w:r>
                  <w:proofErr w:type="spellEnd"/>
                  <w:r>
                    <w:rPr>
                      <w:lang w:eastAsia="en-US"/>
                    </w:rPr>
                    <w:t xml:space="preserve"> de:</w:t>
                  </w:r>
                </w:p>
                <w:p w14:paraId="571B4606" w14:textId="77777777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</w:t>
                  </w:r>
                  <w:proofErr w:type="spellStart"/>
                  <w:r>
                    <w:rPr>
                      <w:lang w:eastAsia="en-US"/>
                    </w:rPr>
                    <w:t>Onorariu</w:t>
                  </w:r>
                  <w:proofErr w:type="spellEnd"/>
                  <w:r>
                    <w:rPr>
                      <w:lang w:eastAsia="en-US"/>
                    </w:rPr>
                    <w:t xml:space="preserve"> fix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valoare</w:t>
                  </w:r>
                  <w:proofErr w:type="spellEnd"/>
                  <w:r>
                    <w:rPr>
                      <w:lang w:eastAsia="en-US"/>
                    </w:rPr>
                    <w:t xml:space="preserve"> de 2.500 EUR / </w:t>
                  </w:r>
                  <w:proofErr w:type="spellStart"/>
                  <w:r>
                    <w:rPr>
                      <w:lang w:eastAsia="en-US"/>
                    </w:rPr>
                    <w:t>lună</w:t>
                  </w:r>
                  <w:proofErr w:type="spellEnd"/>
                  <w:r>
                    <w:rPr>
                      <w:lang w:eastAsia="en-US"/>
                    </w:rPr>
                    <w:t xml:space="preserve"> + TVA, pe </w:t>
                  </w:r>
                  <w:proofErr w:type="spellStart"/>
                  <w:r>
                    <w:rPr>
                      <w:lang w:eastAsia="en-US"/>
                    </w:rPr>
                    <w:t>perioada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desfășurării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procedurii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insolvenței</w:t>
                  </w:r>
                  <w:proofErr w:type="spellEnd"/>
                  <w:r>
                    <w:rPr>
                      <w:lang w:eastAsia="en-US"/>
                    </w:rPr>
                    <w:t xml:space="preserve">, din </w:t>
                  </w:r>
                  <w:proofErr w:type="spellStart"/>
                  <w:r>
                    <w:rPr>
                      <w:lang w:eastAsia="en-US"/>
                    </w:rPr>
                    <w:t>averea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debitoarei</w:t>
                  </w:r>
                  <w:proofErr w:type="spellEnd"/>
                  <w:r>
                    <w:rPr>
                      <w:lang w:eastAsia="en-US"/>
                    </w:rPr>
                    <w:t>.</w:t>
                  </w:r>
                </w:p>
                <w:p w14:paraId="4C5A349D" w14:textId="77777777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</w:t>
                  </w:r>
                  <w:proofErr w:type="spellStart"/>
                  <w:r>
                    <w:rPr>
                      <w:lang w:eastAsia="en-US"/>
                    </w:rPr>
                    <w:t>Onorariu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succes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procentual</w:t>
                  </w:r>
                  <w:proofErr w:type="spellEnd"/>
                  <w:r>
                    <w:rPr>
                      <w:lang w:eastAsia="en-US"/>
                    </w:rPr>
                    <w:t xml:space="preserve"> de 5% + TVA din </w:t>
                  </w:r>
                  <w:proofErr w:type="spellStart"/>
                  <w:r>
                    <w:rPr>
                      <w:lang w:eastAsia="en-US"/>
                    </w:rPr>
                    <w:t>sumele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distribuite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creditorilor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platit</w:t>
                  </w:r>
                  <w:proofErr w:type="spellEnd"/>
                  <w:r>
                    <w:rPr>
                      <w:lang w:eastAsia="en-US"/>
                    </w:rPr>
                    <w:t xml:space="preserve"> din </w:t>
                  </w:r>
                  <w:proofErr w:type="spellStart"/>
                  <w:r>
                    <w:rPr>
                      <w:lang w:eastAsia="en-US"/>
                    </w:rPr>
                    <w:t>averea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debitoarei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condițiile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care </w:t>
                  </w:r>
                  <w:proofErr w:type="spellStart"/>
                  <w:r>
                    <w:rPr>
                      <w:lang w:eastAsia="en-US"/>
                    </w:rPr>
                    <w:t>toate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creanțele</w:t>
                  </w:r>
                  <w:proofErr w:type="spellEnd"/>
                  <w:r>
                    <w:rPr>
                      <w:lang w:eastAsia="en-US"/>
                    </w:rPr>
                    <w:t xml:space="preserve"> au </w:t>
                  </w:r>
                  <w:proofErr w:type="spellStart"/>
                  <w:r>
                    <w:rPr>
                      <w:lang w:eastAsia="en-US"/>
                    </w:rPr>
                    <w:t>fost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achitate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proporție</w:t>
                  </w:r>
                  <w:proofErr w:type="spellEnd"/>
                  <w:r>
                    <w:rPr>
                      <w:lang w:eastAsia="en-US"/>
                    </w:rPr>
                    <w:t xml:space="preserve"> de 100%.</w:t>
                  </w:r>
                </w:p>
                <w:p w14:paraId="3BA13C1C" w14:textId="77777777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</w:p>
                <w:p w14:paraId="338BC62E" w14:textId="77777777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Cu </w:t>
                  </w:r>
                  <w:proofErr w:type="spellStart"/>
                  <w:r>
                    <w:rPr>
                      <w:lang w:eastAsia="en-US"/>
                    </w:rPr>
                    <w:t>majoritate</w:t>
                  </w:r>
                  <w:proofErr w:type="spellEnd"/>
                  <w:r>
                    <w:rPr>
                      <w:lang w:eastAsia="en-US"/>
                    </w:rPr>
                    <w:t xml:space="preserve">, se </w:t>
                  </w:r>
                  <w:proofErr w:type="spellStart"/>
                  <w:r>
                    <w:rPr>
                      <w:lang w:eastAsia="en-US"/>
                    </w:rPr>
                    <w:t>aproba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oferta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servicii</w:t>
                  </w:r>
                  <w:proofErr w:type="spellEnd"/>
                  <w:r>
                    <w:rPr>
                      <w:lang w:eastAsia="en-US"/>
                    </w:rPr>
                    <w:t xml:space="preserve"> a DMC INSOLV IPURL Craiova </w:t>
                  </w:r>
                  <w:proofErr w:type="spellStart"/>
                  <w:r>
                    <w:rPr>
                      <w:lang w:eastAsia="en-US"/>
                    </w:rPr>
                    <w:t>pentru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preluarea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funcției</w:t>
                  </w:r>
                  <w:proofErr w:type="spellEnd"/>
                  <w:r>
                    <w:rPr>
                      <w:lang w:eastAsia="en-US"/>
                    </w:rPr>
                    <w:t xml:space="preserve"> de administrator </w:t>
                  </w:r>
                  <w:proofErr w:type="spellStart"/>
                  <w:r>
                    <w:rPr>
                      <w:lang w:eastAsia="en-US"/>
                    </w:rPr>
                    <w:t>judiciar</w:t>
                  </w:r>
                  <w:proofErr w:type="spellEnd"/>
                  <w:r>
                    <w:rPr>
                      <w:lang w:eastAsia="en-US"/>
                    </w:rPr>
                    <w:t>.</w:t>
                  </w:r>
                </w:p>
                <w:p w14:paraId="143E9B8B" w14:textId="77777777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</w:p>
                <w:p w14:paraId="40E1EC40" w14:textId="77777777" w:rsidR="00213A93" w:rsidRDefault="00213A93" w:rsidP="00C3094D">
                  <w:pPr>
                    <w:pStyle w:val="BodySingle"/>
                    <w:jc w:val="both"/>
                    <w:rPr>
                      <w:lang w:eastAsia="en-US"/>
                    </w:rPr>
                  </w:pPr>
                  <w:r w:rsidRPr="00A773BC">
                    <w:rPr>
                      <w:b/>
                      <w:bCs/>
                      <w:lang w:eastAsia="en-US"/>
                    </w:rPr>
                    <w:t>5</w:t>
                  </w:r>
                  <w:r>
                    <w:rPr>
                      <w:lang w:eastAsia="en-US"/>
                    </w:rPr>
                    <w:t xml:space="preserve">. </w:t>
                  </w:r>
                  <w:proofErr w:type="spellStart"/>
                  <w:r>
                    <w:rPr>
                      <w:lang w:eastAsia="en-US"/>
                    </w:rPr>
                    <w:t>Aprobarea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planului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reorganizare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propus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către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administratorul</w:t>
                  </w:r>
                  <w:proofErr w:type="spellEnd"/>
                  <w:r>
                    <w:rPr>
                      <w:lang w:eastAsia="en-US"/>
                    </w:rPr>
                    <w:t xml:space="preserve"> special, </w:t>
                  </w:r>
                  <w:proofErr w:type="spellStart"/>
                  <w:r>
                    <w:rPr>
                      <w:lang w:eastAsia="en-US"/>
                    </w:rPr>
                    <w:t>în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colaborare</w:t>
                  </w:r>
                  <w:proofErr w:type="spellEnd"/>
                  <w:r>
                    <w:rPr>
                      <w:lang w:eastAsia="en-US"/>
                    </w:rPr>
                    <w:t xml:space="preserve"> cu </w:t>
                  </w:r>
                  <w:proofErr w:type="spellStart"/>
                  <w:r>
                    <w:rPr>
                      <w:lang w:eastAsia="en-US"/>
                    </w:rPr>
                    <w:t>creditorii</w:t>
                  </w:r>
                  <w:proofErr w:type="spellEnd"/>
                  <w:r>
                    <w:rPr>
                      <w:lang w:eastAsia="en-US"/>
                    </w:rPr>
                    <w:t xml:space="preserve"> Drilea </w:t>
                  </w:r>
                  <w:proofErr w:type="spellStart"/>
                  <w:r>
                    <w:rPr>
                      <w:lang w:eastAsia="en-US"/>
                    </w:rPr>
                    <w:t>Costel</w:t>
                  </w:r>
                  <w:proofErr w:type="spellEnd"/>
                  <w:r>
                    <w:rPr>
                      <w:lang w:eastAsia="en-US"/>
                    </w:rPr>
                    <w:t xml:space="preserve"> Mihai, </w:t>
                  </w:r>
                  <w:proofErr w:type="spellStart"/>
                  <w:r>
                    <w:rPr>
                      <w:lang w:eastAsia="en-US"/>
                    </w:rPr>
                    <w:t>Vlăducă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Ionuț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și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Halasz</w:t>
                  </w:r>
                  <w:proofErr w:type="spellEnd"/>
                  <w:r>
                    <w:rPr>
                      <w:lang w:eastAsia="en-US"/>
                    </w:rPr>
                    <w:t xml:space="preserve"> Zoltan Tamas, </w:t>
                  </w:r>
                  <w:proofErr w:type="spellStart"/>
                  <w:r>
                    <w:rPr>
                      <w:lang w:eastAsia="en-US"/>
                    </w:rPr>
                    <w:t>reprezentând</w:t>
                  </w:r>
                  <w:proofErr w:type="spellEnd"/>
                  <w:r>
                    <w:rPr>
                      <w:lang w:eastAsia="en-US"/>
                    </w:rPr>
                    <w:t xml:space="preserve"> 30,89% din </w:t>
                  </w:r>
                  <w:proofErr w:type="spellStart"/>
                  <w:r>
                    <w:rPr>
                      <w:lang w:eastAsia="en-US"/>
                    </w:rPr>
                    <w:t>volumul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masei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credale</w:t>
                  </w:r>
                  <w:proofErr w:type="spellEnd"/>
                  <w:r>
                    <w:rPr>
                      <w:lang w:eastAsia="en-US"/>
                    </w:rPr>
                    <w:t>.</w:t>
                  </w:r>
                </w:p>
                <w:p w14:paraId="36313B67" w14:textId="77777777" w:rsidR="00213A93" w:rsidRDefault="00213A93" w:rsidP="001801D4">
                  <w:pPr>
                    <w:pStyle w:val="BodySingle"/>
                    <w:jc w:val="both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 xml:space="preserve"> </w:t>
                  </w:r>
                </w:p>
                <w:p w14:paraId="19C0A454" w14:textId="77777777" w:rsidR="00213A93" w:rsidRPr="00E47649" w:rsidRDefault="00213A93" w:rsidP="001801D4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val="en-US" w:eastAsia="en-US"/>
                    </w:rPr>
                    <w:t xml:space="preserve">  Cu </w:t>
                  </w:r>
                  <w:proofErr w:type="spellStart"/>
                  <w:r>
                    <w:rPr>
                      <w:lang w:val="en-US" w:eastAsia="en-US"/>
                    </w:rPr>
                    <w:t>majoritate</w:t>
                  </w:r>
                  <w:proofErr w:type="spellEnd"/>
                  <w:r>
                    <w:rPr>
                      <w:lang w:val="en-US" w:eastAsia="en-US"/>
                    </w:rPr>
                    <w:t xml:space="preserve">, conform </w:t>
                  </w:r>
                  <w:proofErr w:type="spellStart"/>
                  <w:r>
                    <w:rPr>
                      <w:lang w:val="en-US" w:eastAsia="en-US"/>
                    </w:rPr>
                    <w:t>dispoziilor</w:t>
                  </w:r>
                  <w:proofErr w:type="spellEnd"/>
                  <w:r>
                    <w:rPr>
                      <w:lang w:val="en-US" w:eastAsia="en-US"/>
                    </w:rPr>
                    <w:t xml:space="preserve"> art. 139 lit. C din </w:t>
                  </w:r>
                  <w:proofErr w:type="spellStart"/>
                  <w:r>
                    <w:rPr>
                      <w:lang w:val="en-US" w:eastAsia="en-US"/>
                    </w:rPr>
                    <w:t>Legea</w:t>
                  </w:r>
                  <w:proofErr w:type="spellEnd"/>
                  <w:r>
                    <w:rPr>
                      <w:lang w:val="en-US" w:eastAsia="en-US"/>
                    </w:rPr>
                    <w:t xml:space="preserve"> 85/20104, se </w:t>
                  </w:r>
                  <w:proofErr w:type="spellStart"/>
                  <w:r>
                    <w:rPr>
                      <w:lang w:val="en-US" w:eastAsia="en-US"/>
                    </w:rPr>
                    <w:t>aproba</w:t>
                  </w:r>
                  <w:proofErr w:type="spellEnd"/>
                  <w:r>
                    <w:rPr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lang w:val="en-US" w:eastAsia="en-US"/>
                    </w:rPr>
                    <w:t>planul</w:t>
                  </w:r>
                  <w:proofErr w:type="spellEnd"/>
                  <w:r>
                    <w:rPr>
                      <w:lang w:val="en-US" w:eastAsia="en-US"/>
                    </w:rPr>
                    <w:t xml:space="preserve"> de </w:t>
                  </w:r>
                  <w:proofErr w:type="spellStart"/>
                  <w:r>
                    <w:rPr>
                      <w:lang w:val="en-US" w:eastAsia="en-US"/>
                    </w:rPr>
                    <w:t>reorganizare</w:t>
                  </w:r>
                  <w:proofErr w:type="spellEnd"/>
                  <w:r>
                    <w:rPr>
                      <w:lang w:val="en-US" w:eastAsia="en-US"/>
                    </w:rPr>
                    <w:t xml:space="preserve"> </w:t>
                  </w:r>
                  <w:proofErr w:type="gramStart"/>
                  <w:r w:rsidRPr="00E47649">
                    <w:rPr>
                      <w:lang w:val="en-US" w:eastAsia="en-US"/>
                    </w:rPr>
                    <w:t xml:space="preserve">al  </w:t>
                  </w:r>
                  <w:r w:rsidRPr="00E47649">
                    <w:rPr>
                      <w:rFonts w:ascii="Tahoma" w:hAnsi="Tahoma" w:cs="Tahoma"/>
                      <w:color w:val="0D0D0D"/>
                      <w:sz w:val="23"/>
                      <w:szCs w:val="23"/>
                      <w:lang w:val="ro-RO"/>
                    </w:rPr>
                    <w:t>CBC</w:t>
                  </w:r>
                  <w:proofErr w:type="gramEnd"/>
                  <w:r w:rsidRPr="00E47649">
                    <w:rPr>
                      <w:rFonts w:ascii="Tahoma" w:hAnsi="Tahoma" w:cs="Tahoma"/>
                      <w:color w:val="0D0D0D"/>
                      <w:sz w:val="23"/>
                      <w:szCs w:val="23"/>
                      <w:lang w:val="ro-RO"/>
                    </w:rPr>
                    <w:t xml:space="preserve"> CREATIVE FINANCE SRL.</w:t>
                  </w:r>
                </w:p>
                <w:p w14:paraId="0E6CF00D" w14:textId="77777777" w:rsidR="00213A93" w:rsidRPr="005A5F80" w:rsidRDefault="00213A93" w:rsidP="006C02C2">
                  <w:pPr>
                    <w:pStyle w:val="Header"/>
                    <w:tabs>
                      <w:tab w:val="center" w:pos="709"/>
                    </w:tabs>
                    <w:ind w:right="171"/>
                    <w:jc w:val="both"/>
                    <w:rPr>
                      <w:color w:val="000000"/>
                      <w:lang w:val="fr-FR"/>
                    </w:rPr>
                  </w:pPr>
                </w:p>
              </w:tc>
            </w:tr>
            <w:tr w:rsidR="00213A93" w:rsidRPr="005A5F80" w14:paraId="00B17D12" w14:textId="77777777">
              <w:tc>
                <w:tcPr>
                  <w:tcW w:w="10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F0EF3" w14:textId="77777777" w:rsidR="00213A93" w:rsidRDefault="00213A93" w:rsidP="00CB636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val="fr-FR"/>
                    </w:rPr>
                  </w:pPr>
                  <w:proofErr w:type="spellStart"/>
                  <w:r w:rsidRPr="005A5F80">
                    <w:rPr>
                      <w:color w:val="000000"/>
                      <w:lang w:val="fr-FR"/>
                    </w:rPr>
                    <w:lastRenderedPageBreak/>
                    <w:t>Prezentul</w:t>
                  </w:r>
                  <w:proofErr w:type="spellEnd"/>
                  <w:r w:rsidRPr="005A5F80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color w:val="000000"/>
                      <w:lang w:val="fr-FR"/>
                    </w:rPr>
                    <w:t>proces-verbal</w:t>
                  </w:r>
                  <w:proofErr w:type="spellEnd"/>
                  <w:r w:rsidRPr="005A5F80">
                    <w:rPr>
                      <w:color w:val="000000"/>
                      <w:lang w:val="fr-FR"/>
                    </w:rPr>
                    <w:t xml:space="preserve"> a </w:t>
                  </w:r>
                  <w:proofErr w:type="spellStart"/>
                  <w:r w:rsidRPr="005A5F80">
                    <w:rPr>
                      <w:color w:val="000000"/>
                      <w:lang w:val="fr-FR"/>
                    </w:rPr>
                    <w:t>fost</w:t>
                  </w:r>
                  <w:proofErr w:type="spellEnd"/>
                  <w:r w:rsidRPr="005A5F80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color w:val="000000"/>
                      <w:lang w:val="fr-FR"/>
                    </w:rPr>
                    <w:t>încheiat</w:t>
                  </w:r>
                  <w:proofErr w:type="spellEnd"/>
                  <w:r w:rsidRPr="005A5F80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color w:val="000000"/>
                      <w:lang w:val="fr-FR"/>
                    </w:rPr>
                    <w:t>în</w:t>
                  </w:r>
                  <w:proofErr w:type="spellEnd"/>
                  <w:r w:rsidRPr="005A5F80">
                    <w:rPr>
                      <w:color w:val="000000"/>
                      <w:lang w:val="fr-FR"/>
                    </w:rPr>
                    <w:t xml:space="preserve"> 2 </w:t>
                  </w:r>
                  <w:proofErr w:type="spellStart"/>
                  <w:r w:rsidRPr="005A5F80">
                    <w:rPr>
                      <w:color w:val="000000"/>
                      <w:lang w:val="fr-FR"/>
                    </w:rPr>
                    <w:t>exemplare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originale,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documentele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mentionate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fac parte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integranta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din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acesta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, va fi </w:t>
                  </w:r>
                  <w:proofErr w:type="spellStart"/>
                  <w:r w:rsidRPr="005A5F80">
                    <w:rPr>
                      <w:color w:val="000000"/>
                      <w:lang w:val="fr-FR"/>
                    </w:rPr>
                    <w:t>fi</w:t>
                  </w:r>
                  <w:proofErr w:type="spellEnd"/>
                  <w:r w:rsidRPr="005A5F80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color w:val="000000"/>
                      <w:lang w:val="fr-FR"/>
                    </w:rPr>
                    <w:t>depus</w:t>
                  </w:r>
                  <w:proofErr w:type="spellEnd"/>
                  <w:r w:rsidRPr="005A5F80">
                    <w:rPr>
                      <w:color w:val="000000"/>
                      <w:lang w:val="fr-FR"/>
                    </w:rPr>
                    <w:t xml:space="preserve"> la </w:t>
                  </w:r>
                  <w:proofErr w:type="spellStart"/>
                  <w:r w:rsidRPr="005A5F80">
                    <w:rPr>
                      <w:color w:val="000000"/>
                      <w:lang w:val="fr-FR"/>
                    </w:rPr>
                    <w:t>dosarul</w:t>
                  </w:r>
                  <w:proofErr w:type="spellEnd"/>
                  <w:r w:rsidRPr="005A5F80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5A5F80">
                    <w:rPr>
                      <w:color w:val="000000"/>
                      <w:lang w:val="fr-FR"/>
                    </w:rPr>
                    <w:t>cauzei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documentele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fiind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anexate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in format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letric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si CD audio. Va fi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postat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pagina </w:t>
                  </w:r>
                  <w:r>
                    <w:t xml:space="preserve">de web a </w:t>
                  </w:r>
                  <w:proofErr w:type="spellStart"/>
                  <w:r>
                    <w:t>debitoarei</w:t>
                  </w:r>
                  <w:proofErr w:type="spellEnd"/>
                  <w:r>
                    <w:t xml:space="preserve">, </w:t>
                  </w:r>
                  <w:hyperlink r:id="rId15" w:history="1">
                    <w:r w:rsidRPr="000F3944">
                      <w:rPr>
                        <w:rStyle w:val="Hyperlink"/>
                      </w:rPr>
                      <w:t>www.cbc-finance.ro</w:t>
                    </w:r>
                  </w:hyperlink>
                  <w:r>
                    <w:t xml:space="preserve">, </w:t>
                  </w:r>
                  <w:proofErr w:type="spellStart"/>
                  <w:r>
                    <w:t>pentru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transparenta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. </w:t>
                  </w:r>
                </w:p>
                <w:p w14:paraId="26ED826E" w14:textId="77777777" w:rsidR="00213A93" w:rsidRPr="005A5F80" w:rsidRDefault="00213A93" w:rsidP="00CB636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val="fr-FR"/>
                    </w:rPr>
                  </w:pPr>
                  <w:r>
                    <w:rPr>
                      <w:color w:val="000000"/>
                      <w:lang w:val="fr-FR"/>
                    </w:rPr>
                    <w:t xml:space="preserve">Va fi transmis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pe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e-mail DGRFP Bucuresti SJ 1. </w:t>
                  </w:r>
                </w:p>
              </w:tc>
            </w:tr>
            <w:tr w:rsidR="00213A93" w:rsidRPr="005A5F80" w14:paraId="63DB5955" w14:textId="77777777">
              <w:tc>
                <w:tcPr>
                  <w:tcW w:w="10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7DD7A" w14:textId="77777777" w:rsidR="00213A93" w:rsidRDefault="00213A9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lang w:val="fr-FR"/>
                    </w:rPr>
                  </w:pPr>
                  <w:proofErr w:type="spellStart"/>
                  <w:proofErr w:type="gramStart"/>
                  <w:r w:rsidRPr="005A5F80">
                    <w:rPr>
                      <w:b/>
                      <w:bCs/>
                      <w:color w:val="000000"/>
                      <w:lang w:val="fr-FR"/>
                    </w:rPr>
                    <w:t>Semnături</w:t>
                  </w:r>
                  <w:proofErr w:type="spellEnd"/>
                  <w:r w:rsidRPr="005A5F80">
                    <w:rPr>
                      <w:b/>
                      <w:bCs/>
                      <w:color w:val="000000"/>
                      <w:lang w:val="fr-FR"/>
                    </w:rPr>
                    <w:t>:</w:t>
                  </w:r>
                  <w:proofErr w:type="gramEnd"/>
                </w:p>
                <w:p w14:paraId="1298652B" w14:textId="61C5644A" w:rsidR="00213A93" w:rsidRDefault="00213A93" w:rsidP="000A0A71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dl </w:t>
                  </w:r>
                  <w:proofErr w:type="spellStart"/>
                  <w:r>
                    <w:rPr>
                      <w:lang w:eastAsia="en-US"/>
                    </w:rPr>
                    <w:t>Vlăducă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lang w:eastAsia="en-US"/>
                    </w:rPr>
                    <w:t>Ionuț</w:t>
                  </w:r>
                  <w:proofErr w:type="spellEnd"/>
                  <w:r>
                    <w:rPr>
                      <w:lang w:eastAsia="en-US"/>
                    </w:rPr>
                    <w:t xml:space="preserve">  -</w:t>
                  </w:r>
                  <w:proofErr w:type="gram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presedinte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sedinta</w:t>
                  </w:r>
                  <w:proofErr w:type="spellEnd"/>
                </w:p>
                <w:p w14:paraId="6CA544A5" w14:textId="1B475F03" w:rsidR="00DD1DE1" w:rsidRDefault="00DD1DE1" w:rsidP="000A0A71">
                  <w:pPr>
                    <w:pStyle w:val="BodySingle"/>
                    <w:jc w:val="both"/>
                    <w:rPr>
                      <w:lang w:eastAsia="en-US"/>
                    </w:rPr>
                  </w:pPr>
                </w:p>
                <w:p w14:paraId="1C14AD51" w14:textId="77777777" w:rsidR="00DD1DE1" w:rsidRDefault="00DD1DE1" w:rsidP="000A0A71">
                  <w:pPr>
                    <w:pStyle w:val="BodySingle"/>
                    <w:jc w:val="both"/>
                    <w:rPr>
                      <w:lang w:eastAsia="en-US"/>
                    </w:rPr>
                  </w:pPr>
                </w:p>
                <w:p w14:paraId="7B6DEB69" w14:textId="6049AAE1" w:rsidR="00213A93" w:rsidRDefault="00213A93" w:rsidP="000A0A71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-dl Drilea </w:t>
                  </w:r>
                  <w:proofErr w:type="spellStart"/>
                  <w:r>
                    <w:rPr>
                      <w:lang w:eastAsia="en-US"/>
                    </w:rPr>
                    <w:t>Costel</w:t>
                  </w:r>
                  <w:proofErr w:type="spellEnd"/>
                  <w:r>
                    <w:rPr>
                      <w:lang w:eastAsia="en-US"/>
                    </w:rPr>
                    <w:t xml:space="preserve"> Mihai – </w:t>
                  </w:r>
                  <w:proofErr w:type="spellStart"/>
                  <w:r>
                    <w:rPr>
                      <w:lang w:eastAsia="en-US"/>
                    </w:rPr>
                    <w:t>secretar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sedinta</w:t>
                  </w:r>
                  <w:proofErr w:type="spellEnd"/>
                  <w:r>
                    <w:rPr>
                      <w:lang w:eastAsia="en-US"/>
                    </w:rPr>
                    <w:t xml:space="preserve">  </w:t>
                  </w:r>
                </w:p>
                <w:p w14:paraId="052D6B42" w14:textId="3A787D92" w:rsidR="00DD1DE1" w:rsidRDefault="00DD1DE1" w:rsidP="000A0A71">
                  <w:pPr>
                    <w:pStyle w:val="BodySingle"/>
                    <w:jc w:val="both"/>
                    <w:rPr>
                      <w:lang w:eastAsia="en-US"/>
                    </w:rPr>
                  </w:pPr>
                </w:p>
                <w:p w14:paraId="3B762587" w14:textId="77777777" w:rsidR="00DD1DE1" w:rsidRDefault="00DD1DE1" w:rsidP="000A0A71">
                  <w:pPr>
                    <w:pStyle w:val="BodySingle"/>
                    <w:jc w:val="both"/>
                    <w:rPr>
                      <w:lang w:eastAsia="en-US"/>
                    </w:rPr>
                  </w:pPr>
                </w:p>
                <w:p w14:paraId="42ED19F6" w14:textId="3E8A7D91" w:rsidR="00213A93" w:rsidRDefault="00213A93" w:rsidP="000A0A71">
                  <w:pPr>
                    <w:pStyle w:val="BodySingle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dl </w:t>
                  </w:r>
                  <w:proofErr w:type="spellStart"/>
                  <w:r>
                    <w:rPr>
                      <w:lang w:eastAsia="en-US"/>
                    </w:rPr>
                    <w:t>Halasz</w:t>
                  </w:r>
                  <w:proofErr w:type="spellEnd"/>
                  <w:r>
                    <w:rPr>
                      <w:lang w:eastAsia="en-US"/>
                    </w:rPr>
                    <w:t xml:space="preserve"> Zoltan Tamas – creditor</w:t>
                  </w:r>
                </w:p>
                <w:p w14:paraId="61FFEF20" w14:textId="32859B75" w:rsidR="00DD1DE1" w:rsidRDefault="00DD1DE1" w:rsidP="000A0A71">
                  <w:pPr>
                    <w:pStyle w:val="BodySingle"/>
                    <w:jc w:val="both"/>
                    <w:rPr>
                      <w:lang w:eastAsia="en-US"/>
                    </w:rPr>
                  </w:pPr>
                </w:p>
                <w:p w14:paraId="4AA9A282" w14:textId="77777777" w:rsidR="00DD1DE1" w:rsidRDefault="00DD1DE1" w:rsidP="000A0A71">
                  <w:pPr>
                    <w:pStyle w:val="BodySingle"/>
                    <w:jc w:val="both"/>
                    <w:rPr>
                      <w:lang w:eastAsia="en-US"/>
                    </w:rPr>
                  </w:pPr>
                </w:p>
                <w:p w14:paraId="1D09C983" w14:textId="7B30DC9D" w:rsidR="00213A93" w:rsidRDefault="00213A93" w:rsidP="000A0A71">
                  <w:pPr>
                    <w:pStyle w:val="BodySingle"/>
                    <w:jc w:val="both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Asistati</w:t>
                  </w:r>
                  <w:proofErr w:type="spellEnd"/>
                  <w:r>
                    <w:rPr>
                      <w:lang w:eastAsia="en-US"/>
                    </w:rPr>
                    <w:t xml:space="preserve"> de </w:t>
                  </w:r>
                  <w:proofErr w:type="spellStart"/>
                  <w:r>
                    <w:rPr>
                      <w:lang w:eastAsia="en-US"/>
                    </w:rPr>
                    <w:t>consilier</w:t>
                  </w:r>
                  <w:proofErr w:type="spellEnd"/>
                  <w:r>
                    <w:rPr>
                      <w:lang w:eastAsia="en-US"/>
                    </w:rPr>
                    <w:t xml:space="preserve"> juridic</w:t>
                  </w:r>
                </w:p>
                <w:p w14:paraId="1C8C6A2C" w14:textId="51D1ECA1" w:rsidR="00DD1DE1" w:rsidRDefault="00DD1DE1" w:rsidP="000A0A71">
                  <w:pPr>
                    <w:pStyle w:val="BodySingle"/>
                    <w:jc w:val="both"/>
                    <w:rPr>
                      <w:lang w:eastAsia="en-US"/>
                    </w:rPr>
                  </w:pPr>
                </w:p>
                <w:p w14:paraId="7D6FC3BC" w14:textId="77777777" w:rsidR="00DD1DE1" w:rsidRDefault="00DD1DE1" w:rsidP="000A0A71">
                  <w:pPr>
                    <w:pStyle w:val="BodySingle"/>
                    <w:jc w:val="both"/>
                    <w:rPr>
                      <w:lang w:eastAsia="en-US"/>
                    </w:rPr>
                  </w:pPr>
                </w:p>
                <w:p w14:paraId="1B846396" w14:textId="77777777" w:rsidR="00213A93" w:rsidRDefault="00213A93" w:rsidP="00522035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val="fr-FR"/>
                    </w:rPr>
                  </w:pPr>
                  <w:r>
                    <w:t xml:space="preserve">- Pricop Cristian </w:t>
                  </w:r>
                  <w:proofErr w:type="spellStart"/>
                  <w:proofErr w:type="gramStart"/>
                  <w:r>
                    <w:t>Felician</w:t>
                  </w:r>
                  <w:proofErr w:type="spellEnd"/>
                  <w:r w:rsidRPr="005A5F80"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lang w:val="fr-FR"/>
                    </w:rPr>
                    <w:t xml:space="preserve"> -</w:t>
                  </w:r>
                  <w:proofErr w:type="gramEnd"/>
                  <w:r>
                    <w:rPr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0A0A71">
                    <w:rPr>
                      <w:color w:val="000000"/>
                      <w:lang w:val="fr-FR"/>
                    </w:rPr>
                    <w:t>administrator</w:t>
                  </w:r>
                  <w:proofErr w:type="spellEnd"/>
                  <w:r w:rsidRPr="000A0A71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0A0A71">
                    <w:rPr>
                      <w:color w:val="000000"/>
                      <w:lang w:val="fr-FR"/>
                    </w:rPr>
                    <w:t>special</w:t>
                  </w:r>
                  <w:proofErr w:type="spellEnd"/>
                </w:p>
                <w:p w14:paraId="140EC355" w14:textId="77777777" w:rsidR="00213A93" w:rsidRDefault="00213A93" w:rsidP="0052203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lang w:val="fr-FR"/>
                    </w:rPr>
                  </w:pPr>
                </w:p>
                <w:p w14:paraId="6020F637" w14:textId="77777777" w:rsidR="00DD1DE1" w:rsidRDefault="00DD1DE1" w:rsidP="0052203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lang w:val="fr-FR"/>
                    </w:rPr>
                  </w:pPr>
                </w:p>
                <w:p w14:paraId="40ED1F6C" w14:textId="15685F69" w:rsidR="00DD1DE1" w:rsidRPr="005A5F80" w:rsidRDefault="00DD1DE1" w:rsidP="0052203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lang w:val="fr-FR"/>
                    </w:rPr>
                  </w:pPr>
                </w:p>
              </w:tc>
            </w:tr>
            <w:tr w:rsidR="00213A93" w:rsidRPr="005A5F80" w14:paraId="4E6A6CF7" w14:textId="77777777">
              <w:tc>
                <w:tcPr>
                  <w:tcW w:w="10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F0FAE" w14:textId="77777777" w:rsidR="00213A93" w:rsidRPr="005A5F80" w:rsidRDefault="00213A93" w:rsidP="00DE70D8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lang w:val="fr-FR"/>
                    </w:rPr>
                  </w:pPr>
                  <w:proofErr w:type="spellStart"/>
                  <w:r w:rsidRPr="005A5F80">
                    <w:rPr>
                      <w:b/>
                      <w:bCs/>
                      <w:color w:val="000000"/>
                    </w:rPr>
                    <w:t>Pentru</w:t>
                  </w:r>
                  <w:proofErr w:type="spellEnd"/>
                  <w:r w:rsidRPr="005A5F80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5A5F80">
                    <w:rPr>
                      <w:b/>
                      <w:bCs/>
                      <w:color w:val="000000"/>
                    </w:rPr>
                    <w:t>creditori</w:t>
                  </w:r>
                  <w:proofErr w:type="spellEnd"/>
                  <w:r w:rsidRPr="005A5F80">
                    <w:rPr>
                      <w:b/>
                      <w:bCs/>
                      <w:color w:val="000000"/>
                    </w:rPr>
                    <w:t xml:space="preserve">    </w:t>
                  </w:r>
                </w:p>
                <w:p w14:paraId="04098571" w14:textId="77777777" w:rsidR="00213A93" w:rsidRDefault="00213A93" w:rsidP="0062667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  <w:lang w:val="fr-FR"/>
                    </w:rPr>
                  </w:pPr>
                </w:p>
                <w:p w14:paraId="7C510402" w14:textId="77777777" w:rsidR="00213A93" w:rsidRPr="00DE47A7" w:rsidRDefault="00213A93" w:rsidP="0062667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val="fr-FR"/>
                    </w:rPr>
                  </w:pPr>
                  <w:proofErr w:type="spellStart"/>
                  <w:r w:rsidRPr="00DE47A7">
                    <w:rPr>
                      <w:color w:val="000000"/>
                      <w:lang w:val="fr-FR"/>
                    </w:rPr>
                    <w:t>Puncte</w:t>
                  </w:r>
                  <w:proofErr w:type="spellEnd"/>
                  <w:r w:rsidRPr="00DE47A7">
                    <w:rPr>
                      <w:color w:val="000000"/>
                      <w:lang w:val="fr-FR"/>
                    </w:rPr>
                    <w:t xml:space="preserve"> de </w:t>
                  </w:r>
                  <w:proofErr w:type="spellStart"/>
                  <w:r w:rsidRPr="00DE47A7">
                    <w:rPr>
                      <w:color w:val="000000"/>
                      <w:lang w:val="fr-FR"/>
                    </w:rPr>
                    <w:t>vedere</w:t>
                  </w:r>
                  <w:proofErr w:type="spellEnd"/>
                  <w:r w:rsidRPr="00DE47A7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DE47A7">
                    <w:rPr>
                      <w:color w:val="000000"/>
                      <w:lang w:val="fr-FR"/>
                    </w:rPr>
                    <w:t>exprimate</w:t>
                  </w:r>
                  <w:proofErr w:type="spellEnd"/>
                  <w:r w:rsidRPr="00DE47A7">
                    <w:rPr>
                      <w:color w:val="000000"/>
                      <w:lang w:val="fr-FR"/>
                    </w:rPr>
                    <w:t xml:space="preserve"> in </w:t>
                  </w:r>
                  <w:proofErr w:type="spellStart"/>
                  <w:r w:rsidRPr="00DE47A7">
                    <w:rPr>
                      <w:color w:val="000000"/>
                      <w:lang w:val="fr-FR"/>
                    </w:rPr>
                    <w:t>sedinta</w:t>
                  </w:r>
                  <w:proofErr w:type="spellEnd"/>
                  <w:r w:rsidRPr="00DE47A7">
                    <w:rPr>
                      <w:color w:val="000000"/>
                      <w:lang w:val="fr-FR"/>
                    </w:rPr>
                    <w:t xml:space="preserve"> si </w:t>
                  </w:r>
                  <w:proofErr w:type="spellStart"/>
                  <w:r w:rsidRPr="00DE47A7">
                    <w:rPr>
                      <w:color w:val="000000"/>
                      <w:lang w:val="fr-FR"/>
                    </w:rPr>
                    <w:t>consemnate</w:t>
                  </w:r>
                  <w:proofErr w:type="spellEnd"/>
                  <w:r w:rsidRPr="00DE47A7">
                    <w:rPr>
                      <w:color w:val="000000"/>
                      <w:lang w:val="fr-FR"/>
                    </w:rPr>
                    <w:t xml:space="preserve"> </w:t>
                  </w:r>
                  <w:proofErr w:type="gramStart"/>
                  <w:r w:rsidRPr="00DE47A7">
                    <w:rPr>
                      <w:color w:val="000000"/>
                      <w:lang w:val="fr-FR"/>
                    </w:rPr>
                    <w:t>si  in</w:t>
                  </w:r>
                  <w:proofErr w:type="gramEnd"/>
                  <w:r w:rsidRPr="00DE47A7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DE47A7">
                    <w:rPr>
                      <w:color w:val="000000"/>
                      <w:lang w:val="fr-FR"/>
                    </w:rPr>
                    <w:t>scris</w:t>
                  </w:r>
                  <w:proofErr w:type="spellEnd"/>
                  <w:r w:rsidRPr="00DE47A7">
                    <w:rPr>
                      <w:color w:val="000000"/>
                      <w:lang w:val="fr-FR"/>
                    </w:rPr>
                    <w:t xml:space="preserve">, </w:t>
                  </w:r>
                  <w:proofErr w:type="spellStart"/>
                  <w:r w:rsidRPr="00DE47A7">
                    <w:rPr>
                      <w:color w:val="000000"/>
                      <w:lang w:val="fr-FR"/>
                    </w:rPr>
                    <w:t>centralizator</w:t>
                  </w:r>
                  <w:proofErr w:type="spellEnd"/>
                  <w:r w:rsidRPr="00DE47A7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DE47A7">
                    <w:rPr>
                      <w:color w:val="000000"/>
                      <w:lang w:val="fr-FR"/>
                    </w:rPr>
                    <w:t>atasat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>.</w:t>
                  </w:r>
                </w:p>
                <w:p w14:paraId="4B13B743" w14:textId="77777777" w:rsidR="00213A93" w:rsidRPr="005A5F80" w:rsidRDefault="00213A93" w:rsidP="006C02C2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  <w:lang w:val="fr-FR"/>
                    </w:rPr>
                  </w:pPr>
                </w:p>
              </w:tc>
            </w:tr>
          </w:tbl>
          <w:p w14:paraId="63E32196" w14:textId="77777777" w:rsidR="00213A93" w:rsidRPr="005A5F80" w:rsidRDefault="00213A9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14:paraId="7260ACCE" w14:textId="77777777" w:rsidR="00213A93" w:rsidRPr="005A5F80" w:rsidRDefault="00213A93" w:rsidP="00EB27E9">
      <w:pPr>
        <w:autoSpaceDE w:val="0"/>
        <w:autoSpaceDN w:val="0"/>
        <w:adjustRightInd w:val="0"/>
      </w:pPr>
    </w:p>
    <w:p w14:paraId="01D25127" w14:textId="77777777" w:rsidR="00213A93" w:rsidRPr="005A5F80" w:rsidRDefault="00213A93">
      <w:pPr>
        <w:autoSpaceDE w:val="0"/>
        <w:autoSpaceDN w:val="0"/>
        <w:adjustRightInd w:val="0"/>
      </w:pPr>
    </w:p>
    <w:sectPr w:rsidR="00213A93" w:rsidRPr="005A5F80" w:rsidSect="00CA187A">
      <w:footerReference w:type="default" r:id="rId16"/>
      <w:pgSz w:w="12240" w:h="15840"/>
      <w:pgMar w:top="360" w:right="540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89EEC" w14:textId="77777777" w:rsidR="00B43ACF" w:rsidRDefault="00B43ACF">
      <w:r>
        <w:separator/>
      </w:r>
    </w:p>
  </w:endnote>
  <w:endnote w:type="continuationSeparator" w:id="0">
    <w:p w14:paraId="1282FAE8" w14:textId="77777777" w:rsidR="00B43ACF" w:rsidRDefault="00B4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5F2E" w14:textId="77777777" w:rsidR="00213A93" w:rsidRDefault="00213A93" w:rsidP="001E481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388313EB" w14:textId="77777777" w:rsidR="00213A93" w:rsidRDefault="00213A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CD84D" w14:textId="77777777" w:rsidR="00B43ACF" w:rsidRDefault="00B43ACF">
      <w:r>
        <w:separator/>
      </w:r>
    </w:p>
  </w:footnote>
  <w:footnote w:type="continuationSeparator" w:id="0">
    <w:p w14:paraId="56842595" w14:textId="77777777" w:rsidR="00B43ACF" w:rsidRDefault="00B43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310A"/>
    <w:multiLevelType w:val="hybridMultilevel"/>
    <w:tmpl w:val="BA944986"/>
    <w:lvl w:ilvl="0" w:tplc="1B0273E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8D6187"/>
    <w:multiLevelType w:val="hybridMultilevel"/>
    <w:tmpl w:val="EA1A865A"/>
    <w:lvl w:ilvl="0" w:tplc="CF966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24AB8"/>
    <w:multiLevelType w:val="hybridMultilevel"/>
    <w:tmpl w:val="0EFC2BC0"/>
    <w:lvl w:ilvl="0" w:tplc="DB943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AD767F"/>
    <w:multiLevelType w:val="hybridMultilevel"/>
    <w:tmpl w:val="3E0A4FEE"/>
    <w:lvl w:ilvl="0" w:tplc="70FABC0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962B82"/>
    <w:multiLevelType w:val="hybridMultilevel"/>
    <w:tmpl w:val="ADA6535E"/>
    <w:lvl w:ilvl="0" w:tplc="A3CA18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2153DB4"/>
    <w:multiLevelType w:val="hybridMultilevel"/>
    <w:tmpl w:val="F48AEE0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436A0F"/>
    <w:multiLevelType w:val="hybridMultilevel"/>
    <w:tmpl w:val="42E6FA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73A0C21"/>
    <w:multiLevelType w:val="hybridMultilevel"/>
    <w:tmpl w:val="55340B64"/>
    <w:lvl w:ilvl="0" w:tplc="D19246E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470FBA"/>
    <w:multiLevelType w:val="hybridMultilevel"/>
    <w:tmpl w:val="A21CA87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686431"/>
    <w:multiLevelType w:val="hybridMultilevel"/>
    <w:tmpl w:val="E5F0DF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C66DC9"/>
    <w:multiLevelType w:val="hybridMultilevel"/>
    <w:tmpl w:val="E4CC16FC"/>
    <w:lvl w:ilvl="0" w:tplc="BB2ADD7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33676E"/>
    <w:multiLevelType w:val="hybridMultilevel"/>
    <w:tmpl w:val="A0880746"/>
    <w:lvl w:ilvl="0" w:tplc="61BE24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5F56DD"/>
    <w:multiLevelType w:val="hybridMultilevel"/>
    <w:tmpl w:val="F0A8EA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500F11"/>
    <w:multiLevelType w:val="multilevel"/>
    <w:tmpl w:val="81180F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8C36C1"/>
    <w:multiLevelType w:val="hybridMultilevel"/>
    <w:tmpl w:val="FE163906"/>
    <w:lvl w:ilvl="0" w:tplc="7DEA1272">
      <w:start w:val="1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9533DC1"/>
    <w:multiLevelType w:val="hybridMultilevel"/>
    <w:tmpl w:val="7C2622E0"/>
    <w:lvl w:ilvl="0" w:tplc="0E9E2090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9656359"/>
    <w:multiLevelType w:val="hybridMultilevel"/>
    <w:tmpl w:val="D97AA00A"/>
    <w:lvl w:ilvl="0" w:tplc="F6082F10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F8A197C"/>
    <w:multiLevelType w:val="hybridMultilevel"/>
    <w:tmpl w:val="FCC81DAC"/>
    <w:lvl w:ilvl="0" w:tplc="59683F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17"/>
  </w:num>
  <w:num w:numId="6">
    <w:abstractNumId w:val="1"/>
  </w:num>
  <w:num w:numId="7">
    <w:abstractNumId w:val="3"/>
  </w:num>
  <w:num w:numId="8">
    <w:abstractNumId w:val="2"/>
  </w:num>
  <w:num w:numId="9">
    <w:abstractNumId w:val="15"/>
  </w:num>
  <w:num w:numId="10">
    <w:abstractNumId w:val="10"/>
  </w:num>
  <w:num w:numId="11">
    <w:abstractNumId w:val="16"/>
  </w:num>
  <w:num w:numId="12">
    <w:abstractNumId w:val="4"/>
  </w:num>
  <w:num w:numId="13">
    <w:abstractNumId w:val="13"/>
  </w:num>
  <w:num w:numId="14">
    <w:abstractNumId w:val="5"/>
  </w:num>
  <w:num w:numId="15">
    <w:abstractNumId w:val="12"/>
  </w:num>
  <w:num w:numId="16">
    <w:abstractNumId w:val="9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0E"/>
    <w:rsid w:val="00014713"/>
    <w:rsid w:val="000151C9"/>
    <w:rsid w:val="000164C2"/>
    <w:rsid w:val="000167DC"/>
    <w:rsid w:val="000172C8"/>
    <w:rsid w:val="00030535"/>
    <w:rsid w:val="00031AF1"/>
    <w:rsid w:val="00032BC8"/>
    <w:rsid w:val="000354AD"/>
    <w:rsid w:val="00043AF9"/>
    <w:rsid w:val="000469AA"/>
    <w:rsid w:val="00064496"/>
    <w:rsid w:val="00064968"/>
    <w:rsid w:val="00064A1F"/>
    <w:rsid w:val="00067649"/>
    <w:rsid w:val="0007412C"/>
    <w:rsid w:val="000756B0"/>
    <w:rsid w:val="000855C5"/>
    <w:rsid w:val="00087329"/>
    <w:rsid w:val="00087548"/>
    <w:rsid w:val="00087EBF"/>
    <w:rsid w:val="00091D66"/>
    <w:rsid w:val="000956F1"/>
    <w:rsid w:val="000A096F"/>
    <w:rsid w:val="000A0A71"/>
    <w:rsid w:val="000A6F23"/>
    <w:rsid w:val="000A7EDA"/>
    <w:rsid w:val="000B11EE"/>
    <w:rsid w:val="000B1F5C"/>
    <w:rsid w:val="000B4BD4"/>
    <w:rsid w:val="000C0FDC"/>
    <w:rsid w:val="000C12DD"/>
    <w:rsid w:val="000D0FC6"/>
    <w:rsid w:val="000E1BB5"/>
    <w:rsid w:val="000E1F8C"/>
    <w:rsid w:val="000E5D5C"/>
    <w:rsid w:val="000E6C15"/>
    <w:rsid w:val="000F37A7"/>
    <w:rsid w:val="000F3944"/>
    <w:rsid w:val="000F5B60"/>
    <w:rsid w:val="001022B1"/>
    <w:rsid w:val="00103BE7"/>
    <w:rsid w:val="00106C80"/>
    <w:rsid w:val="0011427B"/>
    <w:rsid w:val="0011461C"/>
    <w:rsid w:val="00120C7E"/>
    <w:rsid w:val="0012697E"/>
    <w:rsid w:val="00131FD4"/>
    <w:rsid w:val="00133BAA"/>
    <w:rsid w:val="0013475E"/>
    <w:rsid w:val="0013499F"/>
    <w:rsid w:val="00136CCA"/>
    <w:rsid w:val="001372CF"/>
    <w:rsid w:val="00141E0E"/>
    <w:rsid w:val="001421A6"/>
    <w:rsid w:val="00142F5C"/>
    <w:rsid w:val="001430EE"/>
    <w:rsid w:val="001437D8"/>
    <w:rsid w:val="001448C7"/>
    <w:rsid w:val="0014637C"/>
    <w:rsid w:val="00146651"/>
    <w:rsid w:val="001466D6"/>
    <w:rsid w:val="0015457A"/>
    <w:rsid w:val="001631FD"/>
    <w:rsid w:val="0016619C"/>
    <w:rsid w:val="001801D4"/>
    <w:rsid w:val="00183741"/>
    <w:rsid w:val="00184170"/>
    <w:rsid w:val="00186159"/>
    <w:rsid w:val="001926C8"/>
    <w:rsid w:val="00194B62"/>
    <w:rsid w:val="00194F06"/>
    <w:rsid w:val="0019501B"/>
    <w:rsid w:val="001976C4"/>
    <w:rsid w:val="001A06AA"/>
    <w:rsid w:val="001A32AC"/>
    <w:rsid w:val="001B1081"/>
    <w:rsid w:val="001B1522"/>
    <w:rsid w:val="001B1C37"/>
    <w:rsid w:val="001B376B"/>
    <w:rsid w:val="001B5BB0"/>
    <w:rsid w:val="001B653F"/>
    <w:rsid w:val="001C70DB"/>
    <w:rsid w:val="001D6038"/>
    <w:rsid w:val="001E0F2B"/>
    <w:rsid w:val="001E4817"/>
    <w:rsid w:val="001E6109"/>
    <w:rsid w:val="001E67CC"/>
    <w:rsid w:val="001E7C6E"/>
    <w:rsid w:val="001F34F3"/>
    <w:rsid w:val="001F4F7D"/>
    <w:rsid w:val="001F562D"/>
    <w:rsid w:val="001F7138"/>
    <w:rsid w:val="001F76E5"/>
    <w:rsid w:val="001F7E4A"/>
    <w:rsid w:val="002018B8"/>
    <w:rsid w:val="00202A2A"/>
    <w:rsid w:val="00213A93"/>
    <w:rsid w:val="00220FA2"/>
    <w:rsid w:val="0023235A"/>
    <w:rsid w:val="00235210"/>
    <w:rsid w:val="002352B7"/>
    <w:rsid w:val="002417B8"/>
    <w:rsid w:val="0025170B"/>
    <w:rsid w:val="00252779"/>
    <w:rsid w:val="00254532"/>
    <w:rsid w:val="0025674E"/>
    <w:rsid w:val="00265954"/>
    <w:rsid w:val="002703B0"/>
    <w:rsid w:val="0027210F"/>
    <w:rsid w:val="0027772B"/>
    <w:rsid w:val="00281784"/>
    <w:rsid w:val="00283A92"/>
    <w:rsid w:val="002A011E"/>
    <w:rsid w:val="002A3A8A"/>
    <w:rsid w:val="002A67B9"/>
    <w:rsid w:val="002B2D97"/>
    <w:rsid w:val="002B2FF4"/>
    <w:rsid w:val="002C03F5"/>
    <w:rsid w:val="002C3777"/>
    <w:rsid w:val="002C7630"/>
    <w:rsid w:val="002C7CCD"/>
    <w:rsid w:val="002C7E33"/>
    <w:rsid w:val="002E6786"/>
    <w:rsid w:val="002F1000"/>
    <w:rsid w:val="002F1260"/>
    <w:rsid w:val="002F5975"/>
    <w:rsid w:val="002F725B"/>
    <w:rsid w:val="002F7BC0"/>
    <w:rsid w:val="002F7FB6"/>
    <w:rsid w:val="00300A06"/>
    <w:rsid w:val="00301636"/>
    <w:rsid w:val="00305921"/>
    <w:rsid w:val="00305B20"/>
    <w:rsid w:val="00306005"/>
    <w:rsid w:val="00314A80"/>
    <w:rsid w:val="00317533"/>
    <w:rsid w:val="00321109"/>
    <w:rsid w:val="0032277A"/>
    <w:rsid w:val="00331144"/>
    <w:rsid w:val="003332F2"/>
    <w:rsid w:val="00334BCD"/>
    <w:rsid w:val="00336200"/>
    <w:rsid w:val="00345008"/>
    <w:rsid w:val="003469EF"/>
    <w:rsid w:val="0035498A"/>
    <w:rsid w:val="00355E67"/>
    <w:rsid w:val="003571BE"/>
    <w:rsid w:val="0035724D"/>
    <w:rsid w:val="003604B8"/>
    <w:rsid w:val="0036258F"/>
    <w:rsid w:val="00364CC4"/>
    <w:rsid w:val="00370E6D"/>
    <w:rsid w:val="0037233E"/>
    <w:rsid w:val="003739CC"/>
    <w:rsid w:val="00373EF6"/>
    <w:rsid w:val="0037727A"/>
    <w:rsid w:val="003806EB"/>
    <w:rsid w:val="003818BA"/>
    <w:rsid w:val="00381DDD"/>
    <w:rsid w:val="00384066"/>
    <w:rsid w:val="00390D86"/>
    <w:rsid w:val="003A22BA"/>
    <w:rsid w:val="003A28F8"/>
    <w:rsid w:val="003A29A5"/>
    <w:rsid w:val="003A369F"/>
    <w:rsid w:val="003A766B"/>
    <w:rsid w:val="003A769C"/>
    <w:rsid w:val="003B7112"/>
    <w:rsid w:val="003C3183"/>
    <w:rsid w:val="003C38B7"/>
    <w:rsid w:val="003C5BB5"/>
    <w:rsid w:val="003C5E91"/>
    <w:rsid w:val="003C73F3"/>
    <w:rsid w:val="003D6857"/>
    <w:rsid w:val="003D7175"/>
    <w:rsid w:val="003E4535"/>
    <w:rsid w:val="003E68AC"/>
    <w:rsid w:val="003E68FC"/>
    <w:rsid w:val="003E6BF7"/>
    <w:rsid w:val="003F439E"/>
    <w:rsid w:val="003F4AD4"/>
    <w:rsid w:val="003F56EF"/>
    <w:rsid w:val="003F677F"/>
    <w:rsid w:val="004074B6"/>
    <w:rsid w:val="004143F4"/>
    <w:rsid w:val="00424ECE"/>
    <w:rsid w:val="00425A99"/>
    <w:rsid w:val="004277A9"/>
    <w:rsid w:val="00432B98"/>
    <w:rsid w:val="00436D34"/>
    <w:rsid w:val="00440A9E"/>
    <w:rsid w:val="004518AD"/>
    <w:rsid w:val="00457A36"/>
    <w:rsid w:val="00457C57"/>
    <w:rsid w:val="00462F13"/>
    <w:rsid w:val="00463D28"/>
    <w:rsid w:val="0046497E"/>
    <w:rsid w:val="004669C2"/>
    <w:rsid w:val="00466F45"/>
    <w:rsid w:val="00466F52"/>
    <w:rsid w:val="00467FD0"/>
    <w:rsid w:val="00471807"/>
    <w:rsid w:val="00471CAC"/>
    <w:rsid w:val="004817CF"/>
    <w:rsid w:val="00485C8E"/>
    <w:rsid w:val="00490404"/>
    <w:rsid w:val="0049229B"/>
    <w:rsid w:val="004A1368"/>
    <w:rsid w:val="004A2DC4"/>
    <w:rsid w:val="004A335C"/>
    <w:rsid w:val="004B4387"/>
    <w:rsid w:val="004B6C8F"/>
    <w:rsid w:val="004C241E"/>
    <w:rsid w:val="004C60B7"/>
    <w:rsid w:val="004D5214"/>
    <w:rsid w:val="004E101B"/>
    <w:rsid w:val="004E5C4B"/>
    <w:rsid w:val="004F0619"/>
    <w:rsid w:val="004F17FE"/>
    <w:rsid w:val="004F56DD"/>
    <w:rsid w:val="004F78AC"/>
    <w:rsid w:val="00503A36"/>
    <w:rsid w:val="00507CDD"/>
    <w:rsid w:val="005103E7"/>
    <w:rsid w:val="00510A54"/>
    <w:rsid w:val="00511CAC"/>
    <w:rsid w:val="00512C96"/>
    <w:rsid w:val="0051336C"/>
    <w:rsid w:val="00522035"/>
    <w:rsid w:val="00524389"/>
    <w:rsid w:val="00526D62"/>
    <w:rsid w:val="00535D47"/>
    <w:rsid w:val="0053734F"/>
    <w:rsid w:val="005442BA"/>
    <w:rsid w:val="00544A1B"/>
    <w:rsid w:val="00555A7F"/>
    <w:rsid w:val="00561617"/>
    <w:rsid w:val="00562104"/>
    <w:rsid w:val="00565DB0"/>
    <w:rsid w:val="00566839"/>
    <w:rsid w:val="005727B7"/>
    <w:rsid w:val="005734B9"/>
    <w:rsid w:val="005735FA"/>
    <w:rsid w:val="0058243D"/>
    <w:rsid w:val="00591E81"/>
    <w:rsid w:val="005978E1"/>
    <w:rsid w:val="005A207F"/>
    <w:rsid w:val="005A20C7"/>
    <w:rsid w:val="005A5F80"/>
    <w:rsid w:val="005A660B"/>
    <w:rsid w:val="005B1047"/>
    <w:rsid w:val="005B1BDA"/>
    <w:rsid w:val="005C1EC9"/>
    <w:rsid w:val="005C6B1A"/>
    <w:rsid w:val="005C71CC"/>
    <w:rsid w:val="005C7228"/>
    <w:rsid w:val="005D5347"/>
    <w:rsid w:val="005D74EE"/>
    <w:rsid w:val="005E0E89"/>
    <w:rsid w:val="005E1360"/>
    <w:rsid w:val="005E552F"/>
    <w:rsid w:val="005E7B54"/>
    <w:rsid w:val="005F410A"/>
    <w:rsid w:val="005F6F77"/>
    <w:rsid w:val="005F7DFB"/>
    <w:rsid w:val="00607DAB"/>
    <w:rsid w:val="00611756"/>
    <w:rsid w:val="0062180A"/>
    <w:rsid w:val="0062305C"/>
    <w:rsid w:val="00623A3B"/>
    <w:rsid w:val="0062473D"/>
    <w:rsid w:val="0062559D"/>
    <w:rsid w:val="00625B36"/>
    <w:rsid w:val="00626679"/>
    <w:rsid w:val="00627358"/>
    <w:rsid w:val="00645847"/>
    <w:rsid w:val="00655922"/>
    <w:rsid w:val="00660C65"/>
    <w:rsid w:val="00662FBA"/>
    <w:rsid w:val="00671E18"/>
    <w:rsid w:val="00672B70"/>
    <w:rsid w:val="00677B23"/>
    <w:rsid w:val="0068072D"/>
    <w:rsid w:val="00687541"/>
    <w:rsid w:val="00694E5C"/>
    <w:rsid w:val="006A5ACC"/>
    <w:rsid w:val="006B03FF"/>
    <w:rsid w:val="006B0DAE"/>
    <w:rsid w:val="006B2814"/>
    <w:rsid w:val="006B51E0"/>
    <w:rsid w:val="006C02C2"/>
    <w:rsid w:val="006C1B43"/>
    <w:rsid w:val="006C2A6D"/>
    <w:rsid w:val="006D1416"/>
    <w:rsid w:val="006D4E97"/>
    <w:rsid w:val="006D7E9D"/>
    <w:rsid w:val="006E4D55"/>
    <w:rsid w:val="006E7704"/>
    <w:rsid w:val="006F0CC6"/>
    <w:rsid w:val="006F2218"/>
    <w:rsid w:val="006F2D80"/>
    <w:rsid w:val="006F4AEB"/>
    <w:rsid w:val="006F4BC7"/>
    <w:rsid w:val="006F5A8C"/>
    <w:rsid w:val="00702840"/>
    <w:rsid w:val="00713093"/>
    <w:rsid w:val="007159F2"/>
    <w:rsid w:val="00722E1D"/>
    <w:rsid w:val="007268EF"/>
    <w:rsid w:val="00726AA0"/>
    <w:rsid w:val="007312D0"/>
    <w:rsid w:val="00733C60"/>
    <w:rsid w:val="0073470D"/>
    <w:rsid w:val="00743814"/>
    <w:rsid w:val="00746124"/>
    <w:rsid w:val="00747EA7"/>
    <w:rsid w:val="00756457"/>
    <w:rsid w:val="00756D69"/>
    <w:rsid w:val="0076655B"/>
    <w:rsid w:val="00777F02"/>
    <w:rsid w:val="00780B93"/>
    <w:rsid w:val="00782F0D"/>
    <w:rsid w:val="007851FC"/>
    <w:rsid w:val="00787484"/>
    <w:rsid w:val="00790A13"/>
    <w:rsid w:val="00790D36"/>
    <w:rsid w:val="00794DFD"/>
    <w:rsid w:val="00795693"/>
    <w:rsid w:val="00797825"/>
    <w:rsid w:val="007A19C5"/>
    <w:rsid w:val="007A1F81"/>
    <w:rsid w:val="007A24DF"/>
    <w:rsid w:val="007A2903"/>
    <w:rsid w:val="007B43B3"/>
    <w:rsid w:val="007B674A"/>
    <w:rsid w:val="007C0A9D"/>
    <w:rsid w:val="007C510A"/>
    <w:rsid w:val="007C76E5"/>
    <w:rsid w:val="007D504E"/>
    <w:rsid w:val="007D5C94"/>
    <w:rsid w:val="007D5DB1"/>
    <w:rsid w:val="007D617C"/>
    <w:rsid w:val="007E27C5"/>
    <w:rsid w:val="007F483F"/>
    <w:rsid w:val="007F7156"/>
    <w:rsid w:val="00800A07"/>
    <w:rsid w:val="00806A49"/>
    <w:rsid w:val="0081424C"/>
    <w:rsid w:val="0081779D"/>
    <w:rsid w:val="008226A1"/>
    <w:rsid w:val="00823F75"/>
    <w:rsid w:val="00831D17"/>
    <w:rsid w:val="008322A3"/>
    <w:rsid w:val="00832C39"/>
    <w:rsid w:val="00845017"/>
    <w:rsid w:val="00856BC8"/>
    <w:rsid w:val="00863545"/>
    <w:rsid w:val="00867E3B"/>
    <w:rsid w:val="00873670"/>
    <w:rsid w:val="00874AD5"/>
    <w:rsid w:val="008925BD"/>
    <w:rsid w:val="00893440"/>
    <w:rsid w:val="008A34CF"/>
    <w:rsid w:val="008A556C"/>
    <w:rsid w:val="008A64C2"/>
    <w:rsid w:val="008A6F27"/>
    <w:rsid w:val="008B14DA"/>
    <w:rsid w:val="008B27D7"/>
    <w:rsid w:val="008B3D31"/>
    <w:rsid w:val="008D03AA"/>
    <w:rsid w:val="008D2052"/>
    <w:rsid w:val="008D466C"/>
    <w:rsid w:val="008D6E01"/>
    <w:rsid w:val="008E033C"/>
    <w:rsid w:val="008E3B32"/>
    <w:rsid w:val="008E5BF3"/>
    <w:rsid w:val="008E7486"/>
    <w:rsid w:val="008F2966"/>
    <w:rsid w:val="00906014"/>
    <w:rsid w:val="00907796"/>
    <w:rsid w:val="00910070"/>
    <w:rsid w:val="00910D3B"/>
    <w:rsid w:val="00911FE8"/>
    <w:rsid w:val="00912C08"/>
    <w:rsid w:val="009165F0"/>
    <w:rsid w:val="0092055D"/>
    <w:rsid w:val="0092464F"/>
    <w:rsid w:val="009258F9"/>
    <w:rsid w:val="00931B62"/>
    <w:rsid w:val="0093520A"/>
    <w:rsid w:val="00947262"/>
    <w:rsid w:val="00947A43"/>
    <w:rsid w:val="00953545"/>
    <w:rsid w:val="0096111C"/>
    <w:rsid w:val="0096517D"/>
    <w:rsid w:val="00966DA0"/>
    <w:rsid w:val="009708EA"/>
    <w:rsid w:val="00984EE3"/>
    <w:rsid w:val="009865BD"/>
    <w:rsid w:val="009A6F47"/>
    <w:rsid w:val="009B3A6B"/>
    <w:rsid w:val="009B45C7"/>
    <w:rsid w:val="009B4C94"/>
    <w:rsid w:val="009B4D47"/>
    <w:rsid w:val="009C207A"/>
    <w:rsid w:val="009D1FB1"/>
    <w:rsid w:val="009D3BA9"/>
    <w:rsid w:val="009D4200"/>
    <w:rsid w:val="009D523A"/>
    <w:rsid w:val="009D5916"/>
    <w:rsid w:val="009D5F07"/>
    <w:rsid w:val="009D7963"/>
    <w:rsid w:val="009D7CAC"/>
    <w:rsid w:val="009D7DC3"/>
    <w:rsid w:val="009E1D3C"/>
    <w:rsid w:val="009E558D"/>
    <w:rsid w:val="009E5DFD"/>
    <w:rsid w:val="009F11DF"/>
    <w:rsid w:val="009F4C78"/>
    <w:rsid w:val="009F5104"/>
    <w:rsid w:val="009F51E9"/>
    <w:rsid w:val="009F5B1F"/>
    <w:rsid w:val="00A000C0"/>
    <w:rsid w:val="00A01F2E"/>
    <w:rsid w:val="00A0377A"/>
    <w:rsid w:val="00A05CF1"/>
    <w:rsid w:val="00A07DD6"/>
    <w:rsid w:val="00A12231"/>
    <w:rsid w:val="00A13C54"/>
    <w:rsid w:val="00A16034"/>
    <w:rsid w:val="00A179A3"/>
    <w:rsid w:val="00A211FD"/>
    <w:rsid w:val="00A24CBD"/>
    <w:rsid w:val="00A250C4"/>
    <w:rsid w:val="00A3207D"/>
    <w:rsid w:val="00A324F3"/>
    <w:rsid w:val="00A32A09"/>
    <w:rsid w:val="00A46F0F"/>
    <w:rsid w:val="00A52BE1"/>
    <w:rsid w:val="00A52E5C"/>
    <w:rsid w:val="00A53535"/>
    <w:rsid w:val="00A54C37"/>
    <w:rsid w:val="00A57FE2"/>
    <w:rsid w:val="00A6435D"/>
    <w:rsid w:val="00A7243F"/>
    <w:rsid w:val="00A72891"/>
    <w:rsid w:val="00A759C8"/>
    <w:rsid w:val="00A765E2"/>
    <w:rsid w:val="00A766DC"/>
    <w:rsid w:val="00A7719C"/>
    <w:rsid w:val="00A773BC"/>
    <w:rsid w:val="00A865A6"/>
    <w:rsid w:val="00A876EA"/>
    <w:rsid w:val="00A956CE"/>
    <w:rsid w:val="00AA13C5"/>
    <w:rsid w:val="00AA2730"/>
    <w:rsid w:val="00AA4E43"/>
    <w:rsid w:val="00AC0676"/>
    <w:rsid w:val="00AC117E"/>
    <w:rsid w:val="00AC3BA8"/>
    <w:rsid w:val="00AC4CFB"/>
    <w:rsid w:val="00AD1DAD"/>
    <w:rsid w:val="00AD3975"/>
    <w:rsid w:val="00AD4E19"/>
    <w:rsid w:val="00AD64A4"/>
    <w:rsid w:val="00AD7902"/>
    <w:rsid w:val="00AF32BC"/>
    <w:rsid w:val="00AF3D97"/>
    <w:rsid w:val="00AF7108"/>
    <w:rsid w:val="00B00C3D"/>
    <w:rsid w:val="00B00EF4"/>
    <w:rsid w:val="00B151FC"/>
    <w:rsid w:val="00B1558E"/>
    <w:rsid w:val="00B16C5F"/>
    <w:rsid w:val="00B20946"/>
    <w:rsid w:val="00B211B7"/>
    <w:rsid w:val="00B21A0A"/>
    <w:rsid w:val="00B23963"/>
    <w:rsid w:val="00B3328C"/>
    <w:rsid w:val="00B369B1"/>
    <w:rsid w:val="00B41AB3"/>
    <w:rsid w:val="00B42412"/>
    <w:rsid w:val="00B43ACF"/>
    <w:rsid w:val="00B43FC9"/>
    <w:rsid w:val="00B466E8"/>
    <w:rsid w:val="00B469B9"/>
    <w:rsid w:val="00B46EEC"/>
    <w:rsid w:val="00B539AA"/>
    <w:rsid w:val="00B547E9"/>
    <w:rsid w:val="00B56DBB"/>
    <w:rsid w:val="00B60973"/>
    <w:rsid w:val="00B619AE"/>
    <w:rsid w:val="00B66AA1"/>
    <w:rsid w:val="00B67F5F"/>
    <w:rsid w:val="00B712F8"/>
    <w:rsid w:val="00B76987"/>
    <w:rsid w:val="00B77816"/>
    <w:rsid w:val="00B77EFE"/>
    <w:rsid w:val="00B82719"/>
    <w:rsid w:val="00B84426"/>
    <w:rsid w:val="00B85BDD"/>
    <w:rsid w:val="00B92B96"/>
    <w:rsid w:val="00B9420F"/>
    <w:rsid w:val="00B97E55"/>
    <w:rsid w:val="00BA2572"/>
    <w:rsid w:val="00BA270E"/>
    <w:rsid w:val="00BA2891"/>
    <w:rsid w:val="00BB68C9"/>
    <w:rsid w:val="00BC5C4E"/>
    <w:rsid w:val="00BC7557"/>
    <w:rsid w:val="00BE4188"/>
    <w:rsid w:val="00BE46CC"/>
    <w:rsid w:val="00BE4B1D"/>
    <w:rsid w:val="00BE4B88"/>
    <w:rsid w:val="00BF10FC"/>
    <w:rsid w:val="00BF6114"/>
    <w:rsid w:val="00BF692E"/>
    <w:rsid w:val="00C05458"/>
    <w:rsid w:val="00C0730D"/>
    <w:rsid w:val="00C12460"/>
    <w:rsid w:val="00C1675F"/>
    <w:rsid w:val="00C16AC2"/>
    <w:rsid w:val="00C211B6"/>
    <w:rsid w:val="00C233C7"/>
    <w:rsid w:val="00C23921"/>
    <w:rsid w:val="00C2421A"/>
    <w:rsid w:val="00C3094D"/>
    <w:rsid w:val="00C37AD5"/>
    <w:rsid w:val="00C437A6"/>
    <w:rsid w:val="00C53050"/>
    <w:rsid w:val="00C53309"/>
    <w:rsid w:val="00C54274"/>
    <w:rsid w:val="00C56CEE"/>
    <w:rsid w:val="00C56D0B"/>
    <w:rsid w:val="00C60260"/>
    <w:rsid w:val="00C6246B"/>
    <w:rsid w:val="00C66B13"/>
    <w:rsid w:val="00C66D8A"/>
    <w:rsid w:val="00C71F97"/>
    <w:rsid w:val="00C7372C"/>
    <w:rsid w:val="00C80E94"/>
    <w:rsid w:val="00C8167D"/>
    <w:rsid w:val="00C83A17"/>
    <w:rsid w:val="00C94F19"/>
    <w:rsid w:val="00C96295"/>
    <w:rsid w:val="00CA187A"/>
    <w:rsid w:val="00CB2175"/>
    <w:rsid w:val="00CB5742"/>
    <w:rsid w:val="00CB5D3F"/>
    <w:rsid w:val="00CB6365"/>
    <w:rsid w:val="00CB64D7"/>
    <w:rsid w:val="00CB6C87"/>
    <w:rsid w:val="00CB7C17"/>
    <w:rsid w:val="00CC35C6"/>
    <w:rsid w:val="00CC3A3F"/>
    <w:rsid w:val="00CE5A51"/>
    <w:rsid w:val="00CE5BC7"/>
    <w:rsid w:val="00CF0B1E"/>
    <w:rsid w:val="00CF362C"/>
    <w:rsid w:val="00CF3855"/>
    <w:rsid w:val="00D038A6"/>
    <w:rsid w:val="00D11809"/>
    <w:rsid w:val="00D13E7E"/>
    <w:rsid w:val="00D24F82"/>
    <w:rsid w:val="00D27079"/>
    <w:rsid w:val="00D34145"/>
    <w:rsid w:val="00D41C39"/>
    <w:rsid w:val="00D4236E"/>
    <w:rsid w:val="00D46587"/>
    <w:rsid w:val="00D4796B"/>
    <w:rsid w:val="00D47CCD"/>
    <w:rsid w:val="00D47E0C"/>
    <w:rsid w:val="00D47F0F"/>
    <w:rsid w:val="00D57B0E"/>
    <w:rsid w:val="00D61437"/>
    <w:rsid w:val="00D61582"/>
    <w:rsid w:val="00D63DEA"/>
    <w:rsid w:val="00D65AC2"/>
    <w:rsid w:val="00D65EFA"/>
    <w:rsid w:val="00D67AE6"/>
    <w:rsid w:val="00D771EC"/>
    <w:rsid w:val="00D83E1E"/>
    <w:rsid w:val="00D84E16"/>
    <w:rsid w:val="00D87D2A"/>
    <w:rsid w:val="00D944FD"/>
    <w:rsid w:val="00DA1A8D"/>
    <w:rsid w:val="00DA255C"/>
    <w:rsid w:val="00DA659E"/>
    <w:rsid w:val="00DA6B66"/>
    <w:rsid w:val="00DB347D"/>
    <w:rsid w:val="00DC1D8B"/>
    <w:rsid w:val="00DC4B2A"/>
    <w:rsid w:val="00DD1DE1"/>
    <w:rsid w:val="00DD29CB"/>
    <w:rsid w:val="00DD4E48"/>
    <w:rsid w:val="00DE47A7"/>
    <w:rsid w:val="00DE6D26"/>
    <w:rsid w:val="00DE70D8"/>
    <w:rsid w:val="00DE7C61"/>
    <w:rsid w:val="00DF01BE"/>
    <w:rsid w:val="00DF2336"/>
    <w:rsid w:val="00DF4E4E"/>
    <w:rsid w:val="00DF6DA5"/>
    <w:rsid w:val="00E00E3E"/>
    <w:rsid w:val="00E060E0"/>
    <w:rsid w:val="00E10CB9"/>
    <w:rsid w:val="00E12FA3"/>
    <w:rsid w:val="00E13244"/>
    <w:rsid w:val="00E20405"/>
    <w:rsid w:val="00E2112F"/>
    <w:rsid w:val="00E22FE6"/>
    <w:rsid w:val="00E250AA"/>
    <w:rsid w:val="00E2760E"/>
    <w:rsid w:val="00E301C3"/>
    <w:rsid w:val="00E31B58"/>
    <w:rsid w:val="00E343C8"/>
    <w:rsid w:val="00E35397"/>
    <w:rsid w:val="00E36B96"/>
    <w:rsid w:val="00E431C9"/>
    <w:rsid w:val="00E44DBA"/>
    <w:rsid w:val="00E46619"/>
    <w:rsid w:val="00E4688D"/>
    <w:rsid w:val="00E46A95"/>
    <w:rsid w:val="00E47649"/>
    <w:rsid w:val="00E47A4D"/>
    <w:rsid w:val="00E5092E"/>
    <w:rsid w:val="00E53429"/>
    <w:rsid w:val="00E56EF3"/>
    <w:rsid w:val="00E57E04"/>
    <w:rsid w:val="00E64522"/>
    <w:rsid w:val="00E66C29"/>
    <w:rsid w:val="00E71A31"/>
    <w:rsid w:val="00E90019"/>
    <w:rsid w:val="00E91EA8"/>
    <w:rsid w:val="00E948BE"/>
    <w:rsid w:val="00E95C7C"/>
    <w:rsid w:val="00E96DE1"/>
    <w:rsid w:val="00E977B2"/>
    <w:rsid w:val="00EA2579"/>
    <w:rsid w:val="00EA6310"/>
    <w:rsid w:val="00EA70C3"/>
    <w:rsid w:val="00EA7BBB"/>
    <w:rsid w:val="00EB04A6"/>
    <w:rsid w:val="00EB27E9"/>
    <w:rsid w:val="00EC0D62"/>
    <w:rsid w:val="00EC551E"/>
    <w:rsid w:val="00ED5C5B"/>
    <w:rsid w:val="00EE1FC9"/>
    <w:rsid w:val="00EE237E"/>
    <w:rsid w:val="00EE2B2D"/>
    <w:rsid w:val="00EE357D"/>
    <w:rsid w:val="00EE3C8F"/>
    <w:rsid w:val="00EE434A"/>
    <w:rsid w:val="00EE45BE"/>
    <w:rsid w:val="00EF1888"/>
    <w:rsid w:val="00F01FDA"/>
    <w:rsid w:val="00F0206F"/>
    <w:rsid w:val="00F03FEA"/>
    <w:rsid w:val="00F068EE"/>
    <w:rsid w:val="00F0766C"/>
    <w:rsid w:val="00F114F9"/>
    <w:rsid w:val="00F12814"/>
    <w:rsid w:val="00F16E9E"/>
    <w:rsid w:val="00F22075"/>
    <w:rsid w:val="00F22480"/>
    <w:rsid w:val="00F24EFC"/>
    <w:rsid w:val="00F26253"/>
    <w:rsid w:val="00F27EDE"/>
    <w:rsid w:val="00F301CA"/>
    <w:rsid w:val="00F4061D"/>
    <w:rsid w:val="00F41CC6"/>
    <w:rsid w:val="00F425A8"/>
    <w:rsid w:val="00F43F22"/>
    <w:rsid w:val="00F45B82"/>
    <w:rsid w:val="00F53685"/>
    <w:rsid w:val="00F56C9B"/>
    <w:rsid w:val="00F57257"/>
    <w:rsid w:val="00F6156B"/>
    <w:rsid w:val="00F734D7"/>
    <w:rsid w:val="00F80637"/>
    <w:rsid w:val="00F81279"/>
    <w:rsid w:val="00F83B57"/>
    <w:rsid w:val="00F85B8D"/>
    <w:rsid w:val="00F873C9"/>
    <w:rsid w:val="00F87985"/>
    <w:rsid w:val="00F92DD3"/>
    <w:rsid w:val="00F930C5"/>
    <w:rsid w:val="00F95C7A"/>
    <w:rsid w:val="00F979DC"/>
    <w:rsid w:val="00FA2BF6"/>
    <w:rsid w:val="00FB0EB5"/>
    <w:rsid w:val="00FB37C8"/>
    <w:rsid w:val="00FB3B3A"/>
    <w:rsid w:val="00FB544D"/>
    <w:rsid w:val="00FB5833"/>
    <w:rsid w:val="00FB6434"/>
    <w:rsid w:val="00FB6B8C"/>
    <w:rsid w:val="00FC08F7"/>
    <w:rsid w:val="00FC2F50"/>
    <w:rsid w:val="00FC7909"/>
    <w:rsid w:val="00FC79D0"/>
    <w:rsid w:val="00FD0F91"/>
    <w:rsid w:val="00FD41CC"/>
    <w:rsid w:val="00FD52D9"/>
    <w:rsid w:val="00FE102A"/>
    <w:rsid w:val="00FE3D15"/>
    <w:rsid w:val="00FE5CDC"/>
    <w:rsid w:val="00FE5D33"/>
    <w:rsid w:val="00FE7D54"/>
    <w:rsid w:val="00FF32BE"/>
    <w:rsid w:val="00FF51FC"/>
    <w:rsid w:val="00F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5C362A"/>
  <w15:docId w15:val="{4E556ECF-6BE9-4DEE-B984-348AA5B0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D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5397"/>
    <w:pPr>
      <w:keepNext/>
      <w:tabs>
        <w:tab w:val="left" w:pos="3075"/>
      </w:tabs>
      <w:outlineLvl w:val="0"/>
    </w:pPr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5397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5397"/>
    <w:pPr>
      <w:keepNext/>
      <w:jc w:val="center"/>
      <w:outlineLvl w:val="2"/>
    </w:pPr>
    <w:rPr>
      <w:rFonts w:ascii="Cambria" w:hAnsi="Cambria" w:cs="Cambria"/>
      <w:b/>
      <w:bCs/>
      <w:sz w:val="26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040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2040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20405"/>
    <w:rPr>
      <w:rFonts w:ascii="Cambria" w:hAnsi="Cambria" w:cs="Cambria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E35397"/>
    <w:pPr>
      <w:jc w:val="both"/>
    </w:pPr>
    <w:rPr>
      <w:color w:val="000000"/>
      <w:sz w:val="28"/>
      <w:szCs w:val="28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4AEB"/>
    <w:rPr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E35397"/>
    <w:pPr>
      <w:jc w:val="both"/>
    </w:pPr>
    <w:rPr>
      <w:lang w:val="ro-RO" w:eastAsia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20405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35397"/>
    <w:pPr>
      <w:autoSpaceDE w:val="0"/>
      <w:autoSpaceDN w:val="0"/>
      <w:adjustRightInd w:val="0"/>
      <w:ind w:left="360"/>
      <w:jc w:val="both"/>
    </w:pPr>
    <w:rPr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20405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353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A187A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E35397"/>
    <w:rPr>
      <w:color w:val="0000FF"/>
      <w:u w:val="single"/>
    </w:rPr>
  </w:style>
  <w:style w:type="paragraph" w:customStyle="1" w:styleId="BodySingle">
    <w:name w:val="Body Single"/>
    <w:basedOn w:val="BodyText"/>
    <w:uiPriority w:val="99"/>
    <w:rsid w:val="00E35397"/>
    <w:pPr>
      <w:spacing w:line="290" w:lineRule="atLeast"/>
      <w:jc w:val="left"/>
    </w:pPr>
    <w:rPr>
      <w:color w:val="auto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35397"/>
    <w:pPr>
      <w:tabs>
        <w:tab w:val="center" w:pos="4536"/>
        <w:tab w:val="right" w:pos="9072"/>
      </w:tabs>
    </w:pPr>
    <w:rPr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0405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E35397"/>
  </w:style>
  <w:style w:type="character" w:customStyle="1" w:styleId="yshortcuts">
    <w:name w:val="yshortcuts"/>
    <w:basedOn w:val="DefaultParagraphFont"/>
    <w:uiPriority w:val="99"/>
    <w:rsid w:val="00B211B7"/>
  </w:style>
  <w:style w:type="paragraph" w:styleId="BalloonText">
    <w:name w:val="Balloon Text"/>
    <w:basedOn w:val="Normal"/>
    <w:link w:val="BalloonTextChar"/>
    <w:uiPriority w:val="99"/>
    <w:semiHidden/>
    <w:rsid w:val="00D24F82"/>
    <w:rPr>
      <w:rFonts w:ascii="Tahoma" w:hAnsi="Tahoma" w:cs="Tahoma"/>
      <w:sz w:val="16"/>
      <w:szCs w:val="16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24F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F692E"/>
    <w:pPr>
      <w:ind w:left="720"/>
    </w:pPr>
  </w:style>
  <w:style w:type="paragraph" w:customStyle="1" w:styleId="Default">
    <w:name w:val="Default"/>
    <w:uiPriority w:val="99"/>
    <w:rsid w:val="005C6B1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16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923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16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6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16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923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16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6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c-finance.ro" TargetMode="External"/><Relationship Id="rId13" Type="http://schemas.openxmlformats.org/officeDocument/2006/relationships/hyperlink" Target="http://www.cbc-finance.r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bc@insolventasm.ro" TargetMode="External"/><Relationship Id="rId12" Type="http://schemas.openxmlformats.org/officeDocument/2006/relationships/hyperlink" Target="http://www.cbc-finance.r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bc-finance.r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bc-finance.ro" TargetMode="External"/><Relationship Id="rId10" Type="http://schemas.openxmlformats.org/officeDocument/2006/relationships/hyperlink" Target="mailto:trif-reg-s1civ@just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bc-finance.ro" TargetMode="External"/><Relationship Id="rId14" Type="http://schemas.openxmlformats.org/officeDocument/2006/relationships/hyperlink" Target="http://www.cbc-financ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3747</Words>
  <Characters>21360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0003</vt:lpstr>
    </vt:vector>
  </TitlesOfParts>
  <Company>Home</Company>
  <LinksUpToDate>false</LinksUpToDate>
  <CharactersWithSpaces>25057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0003</dc:title>
  <dc:subject/>
  <dc:creator>Cri&amp;Flo</dc:creator>
  <cp:keywords/>
  <dc:description/>
  <cp:lastModifiedBy>Cristian Pricop</cp:lastModifiedBy>
  <cp:revision>2</cp:revision>
  <cp:lastPrinted>2025-06-17T11:09:00Z</cp:lastPrinted>
  <dcterms:created xsi:type="dcterms:W3CDTF">2025-06-17T11:25:00Z</dcterms:created>
  <dcterms:modified xsi:type="dcterms:W3CDTF">2025-06-17T11:25:00Z</dcterms:modified>
</cp:coreProperties>
</file>